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-92074</wp:posOffset>
            </wp:positionH>
            <wp:positionV relativeFrom="paragraph">
              <wp:posOffset>-771153</wp:posOffset>
            </wp:positionV>
            <wp:extent cx="1853526" cy="1152525"/>
            <wp:effectExtent b="0" l="0" r="0" t="0"/>
            <wp:wrapNone/>
            <wp:docPr id="4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53526" cy="11525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-703579</wp:posOffset>
            </wp:positionH>
            <wp:positionV relativeFrom="paragraph">
              <wp:posOffset>317500</wp:posOffset>
            </wp:positionV>
            <wp:extent cx="7175492" cy="3314700"/>
            <wp:effectExtent b="0" l="0" r="0" t="0"/>
            <wp:wrapNone/>
            <wp:docPr id="5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175492" cy="3314700"/>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
                <a:graphic>
                  <a:graphicData uri="http://schemas.microsoft.com/office/word/2010/wordprocessingShape">
                    <wps:wsp>
                      <wps:cNvSpPr/>
                      <wps:cNvPr id="7" name="Shape 7"/>
                      <wps:spPr>
                        <a:xfrm>
                          <a:off x="1845563" y="3077690"/>
                          <a:ext cx="7000875" cy="1404620"/>
                        </a:xfrm>
                        <a:prstGeom prst="rect">
                          <a:avLst/>
                        </a:prstGeom>
                        <a:noFill/>
                        <a:ln>
                          <a:noFill/>
                        </a:ln>
                      </wps:spPr>
                      <wps:txbx>
                        <w:txbxContent>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52baad"/>
                                <w:sz w:val="36"/>
                                <w:vertAlign w:val="baseline"/>
                              </w:rPr>
                              <w:t xml:space="preserve">02: Výuková sada pro zaměstnance vyškolené na mentory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7010400" cy="141729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45461"/>
                <wp:effectExtent b="0" l="0" r="0" t="0"/>
                <wp:wrapSquare wrapText="bothSides" distB="45720" distT="45720" distL="114300" distR="114300"/>
                <wp:docPr id="45" name=""/>
                <a:graphic>
                  <a:graphicData uri="http://schemas.microsoft.com/office/word/2010/wordprocessingShape">
                    <wps:wsp>
                      <wps:cNvSpPr/>
                      <wps:cNvPr id="5" name="Shape 5"/>
                      <wps:spPr>
                        <a:xfrm>
                          <a:off x="2036063" y="3077690"/>
                          <a:ext cx="661987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Autor</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Institute of Development, Cyprus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Modul 4– </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Digit</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á</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l</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ní nástroje pro </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 mentoring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f47f5d"/>
                                <w:sz w:val="24"/>
                                <w:vertAlign w:val="baseline"/>
                              </w:rPr>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Lekce </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8 –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Základy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e-mentoringu</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f47f5d"/>
                                <w:sz w:val="24"/>
                                <w:vertAlign w:val="baseline"/>
                              </w:rPr>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Pracovní list </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1:</w:t>
                            </w:r>
                            <w:r w:rsidDel="00000000" w:rsidR="00000000" w:rsidRPr="00000000">
                              <w:rPr>
                                <w:rFonts w:ascii="Open Sans Light" w:cs="Open Sans Light" w:eastAsia="Open Sans Light" w:hAnsi="Open Sans Light"/>
                                <w:b w:val="0"/>
                                <w:i w:val="0"/>
                                <w:smallCaps w:val="0"/>
                                <w:strike w:val="0"/>
                                <w:color w:val="f47f5d"/>
                                <w:sz w:val="32"/>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Intera</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ktivní</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 platform</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y</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a tipy na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e-mentoring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1"/>
                                <w:i w:val="0"/>
                                <w:smallCaps w:val="0"/>
                                <w:strike w:val="0"/>
                                <w:color w:val="9868bc"/>
                                <w:sz w:val="24"/>
                                <w:vertAlign w:val="baseline"/>
                              </w:rPr>
                              <w:t xml:space="preserve">A</w:t>
                            </w:r>
                            <w:r w:rsidDel="00000000" w:rsidR="00000000" w:rsidRPr="00000000">
                              <w:rPr>
                                <w:rFonts w:ascii="Open Sans Light" w:cs="Open Sans Light" w:eastAsia="Open Sans Light" w:hAnsi="Open Sans Light"/>
                                <w:b w:val="1"/>
                                <w:i w:val="0"/>
                                <w:smallCaps w:val="0"/>
                                <w:strike w:val="0"/>
                                <w:color w:val="9868bc"/>
                                <w:sz w:val="24"/>
                                <w:vertAlign w:val="baseline"/>
                              </w:rPr>
                              <w:t xml:space="preserve">k</w:t>
                            </w:r>
                            <w:r w:rsidDel="00000000" w:rsidR="00000000" w:rsidRPr="00000000">
                              <w:rPr>
                                <w:rFonts w:ascii="Open Sans Light" w:cs="Open Sans Light" w:eastAsia="Open Sans Light" w:hAnsi="Open Sans Light"/>
                                <w:b w:val="1"/>
                                <w:i w:val="0"/>
                                <w:smallCaps w:val="0"/>
                                <w:strike w:val="0"/>
                                <w:color w:val="9868bc"/>
                                <w:sz w:val="24"/>
                                <w:vertAlign w:val="baseline"/>
                              </w:rPr>
                              <w:t xml:space="preserve">tivit</w:t>
                            </w:r>
                            <w:r w:rsidDel="00000000" w:rsidR="00000000" w:rsidRPr="00000000">
                              <w:rPr>
                                <w:rFonts w:ascii="Open Sans Light" w:cs="Open Sans Light" w:eastAsia="Open Sans Light" w:hAnsi="Open Sans Light"/>
                                <w:b w:val="1"/>
                                <w:i w:val="0"/>
                                <w:smallCaps w:val="0"/>
                                <w:strike w:val="0"/>
                                <w:color w:val="9868bc"/>
                                <w:sz w:val="24"/>
                                <w:vertAlign w:val="baseline"/>
                              </w:rPr>
                              <w:t xml:space="preserve">a</w:t>
                            </w:r>
                            <w:r w:rsidDel="00000000" w:rsidR="00000000" w:rsidRPr="00000000">
                              <w:rPr>
                                <w:rFonts w:ascii="Open Sans Light" w:cs="Open Sans Light" w:eastAsia="Open Sans Light" w:hAnsi="Open Sans Light"/>
                                <w:b w:val="1"/>
                                <w:i w:val="0"/>
                                <w:smallCaps w:val="0"/>
                                <w:strike w:val="0"/>
                                <w:color w:val="9868bc"/>
                                <w:sz w:val="24"/>
                                <w:vertAlign w:val="baseline"/>
                              </w:rPr>
                              <w:t xml:space="preserve"> 1:</w:t>
                            </w:r>
                            <w:r w:rsidDel="00000000" w:rsidR="00000000" w:rsidRPr="00000000">
                              <w:rPr>
                                <w:rFonts w:ascii="Open Sans Light" w:cs="Open Sans Light" w:eastAsia="Open Sans Light" w:hAnsi="Open Sans Light"/>
                                <w:b w:val="0"/>
                                <w:i w:val="0"/>
                                <w:smallCaps w:val="0"/>
                                <w:strike w:val="0"/>
                                <w:color w:val="9868bc"/>
                                <w:sz w:val="24"/>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Digit</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á</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lní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nástroje pro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 e-mentoring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45461"/>
                <wp:effectExtent b="0" l="0" r="0" t="0"/>
                <wp:wrapSquare wrapText="bothSides" distB="45720" distT="45720" distL="114300" distR="114300"/>
                <wp:docPr id="4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629400" cy="1645461"/>
                        </a:xfrm>
                        <a:prstGeom prst="rect"/>
                        <a:ln/>
                      </pic:spPr>
                    </pic:pic>
                  </a:graphicData>
                </a:graphic>
              </wp:anchor>
            </w:drawing>
          </mc:Fallback>
        </mc:AlternateContent>
      </w:r>
    </w:p>
    <w:p w:rsidR="00000000" w:rsidDel="00000000" w:rsidP="00000000" w:rsidRDefault="00000000" w:rsidRPr="00000000" w14:paraId="00000011">
      <w:pPr>
        <w:spacing w:after="0" w:line="276" w:lineRule="auto"/>
        <w:rPr/>
        <w:sectPr>
          <w:headerReference r:id="rId11" w:type="default"/>
          <w:headerReference r:id="rId12" w:type="first"/>
          <w:headerReference r:id="rId13" w:type="even"/>
          <w:footerReference r:id="rId14" w:type="default"/>
          <w:footerReference r:id="rId15" w:type="first"/>
          <w:footerReference r:id="rId16" w:type="even"/>
          <w:pgSz w:h="16839" w:w="11907" w:orient="portrait"/>
          <w:pgMar w:bottom="1440" w:top="1899" w:left="1440" w:right="1440" w:header="720" w:footer="720"/>
          <w:pgNumType w:start="1"/>
          <w:titlePg w:val="1"/>
        </w:sect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color w:val="93d4cc"/>
          <w:sz w:val="36"/>
          <w:szCs w:val="36"/>
        </w:rPr>
      </w:pPr>
      <w:r w:rsidDel="00000000" w:rsidR="00000000" w:rsidRPr="00000000">
        <w:rPr>
          <w:rFonts w:ascii="Open Sans" w:cs="Open Sans" w:eastAsia="Open Sans" w:hAnsi="Open Sans"/>
          <w:b w:val="1"/>
          <w:color w:val="93d4cc"/>
          <w:sz w:val="36"/>
          <w:szCs w:val="36"/>
          <w:rtl w:val="0"/>
        </w:rPr>
        <w:t xml:space="preserve">Interaktivní platformy a tipy pro e-mentoring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t xml:space="preserve">Seznam online platforem pro mentoring s příslušnými informacemi a kontaktními údaji:</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hyperlink r:id="rId17">
        <w:r w:rsidDel="00000000" w:rsidR="00000000" w:rsidRPr="00000000">
          <w:rPr>
            <w:rFonts w:ascii="Open Sans Light" w:cs="Open Sans Light" w:eastAsia="Open Sans Light" w:hAnsi="Open Sans Light"/>
            <w:b w:val="0"/>
            <w:i w:val="0"/>
            <w:smallCaps w:val="0"/>
            <w:strike w:val="0"/>
            <w:color w:val="93d4cc"/>
            <w:sz w:val="22"/>
            <w:szCs w:val="22"/>
            <w:u w:val="single"/>
            <w:shd w:fill="auto" w:val="clear"/>
            <w:vertAlign w:val="baseline"/>
            <w:rtl w:val="0"/>
          </w:rPr>
          <w:t xml:space="preserve">https://www.growthmentor.com/blog/online-mentoring-platforms-software/</w:t>
        </w:r>
      </w:hyperlink>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t xml:space="preserve">Online programy a podpora mentoringu mládeže: </w:t>
      </w:r>
      <w:hyperlink r:id="rId18">
        <w:r w:rsidDel="00000000" w:rsidR="00000000" w:rsidRPr="00000000">
          <w:rPr>
            <w:rFonts w:ascii="Open Sans Light" w:cs="Open Sans Light" w:eastAsia="Open Sans Light" w:hAnsi="Open Sans Light"/>
            <w:b w:val="0"/>
            <w:i w:val="0"/>
            <w:smallCaps w:val="0"/>
            <w:strike w:val="0"/>
            <w:color w:val="93d4cc"/>
            <w:sz w:val="22"/>
            <w:szCs w:val="22"/>
            <w:u w:val="single"/>
            <w:shd w:fill="auto" w:val="clear"/>
            <w:vertAlign w:val="baseline"/>
            <w:rtl w:val="0"/>
          </w:rPr>
          <w:t xml:space="preserve">https://youthassistingyouth.com/activities/virtual-programs/</w:t>
        </w:r>
      </w:hyperlink>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636a6f"/>
          <w:sz w:val="22"/>
          <w:szCs w:val="22"/>
          <w:u w:val="none"/>
          <w:shd w:fill="auto" w:val="clear"/>
          <w:vertAlign w:val="baseline"/>
          <w:rtl w:val="0"/>
        </w:rPr>
        <w:t xml:space="preserve">Kahoot</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je populární platforma, kterou můžete využít pro interaktivní hry a ankety pro soutěžení s ostatními: </w:t>
      </w:r>
      <w:hyperlink r:id="rId19">
        <w:r w:rsidDel="00000000" w:rsidR="00000000" w:rsidRPr="00000000">
          <w:rPr>
            <w:rFonts w:ascii="Open Sans Light" w:cs="Open Sans Light" w:eastAsia="Open Sans Light" w:hAnsi="Open Sans Light"/>
            <w:b w:val="0"/>
            <w:i w:val="0"/>
            <w:smallCaps w:val="0"/>
            <w:strike w:val="0"/>
            <w:color w:val="93d4cc"/>
            <w:sz w:val="22"/>
            <w:szCs w:val="22"/>
            <w:u w:val="single"/>
            <w:shd w:fill="auto" w:val="clear"/>
            <w:vertAlign w:val="baseline"/>
            <w:rtl w:val="0"/>
          </w:rPr>
          <w:t xml:space="preserve">https://kahoot.it/</w:t>
        </w:r>
      </w:hyperlink>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636a6f"/>
          <w:sz w:val="22"/>
          <w:szCs w:val="22"/>
          <w:u w:val="none"/>
          <w:shd w:fill="auto" w:val="clear"/>
          <w:vertAlign w:val="baseline"/>
          <w:rtl w:val="0"/>
        </w:rPr>
        <w:t xml:space="preserve">Dialup </w:t>
      </w:r>
      <w:r w:rsidDel="00000000" w:rsidR="00000000" w:rsidRPr="00000000">
        <w:rPr>
          <w:rtl w:val="0"/>
        </w:rPr>
        <w:t xml:space="preserve">je aplikace, která spojuje lidi do hovorů na různá témata (např. umění, knihy, filmy, emocionální podpora v konkrétních tématech). Chcete-li aplikaci používat, stáhněte si ji, zaregistrujte se a vyberte typ chatu, kterého se chcete zúčastnit, a chat vás spojí s podobně smýšlejícími lidmi.</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t xml:space="preserve">Setkejte se na společném videohovoru přes</w:t>
      </w:r>
      <w:r w:rsidDel="00000000" w:rsidR="00000000" w:rsidRPr="00000000">
        <w:rPr>
          <w:b w:val="1"/>
          <w:rtl w:val="0"/>
        </w:rPr>
        <w:t xml:space="preserve"> Skype</w:t>
      </w:r>
      <w:r w:rsidDel="00000000" w:rsidR="00000000" w:rsidRPr="00000000">
        <w:rPr>
          <w:rtl w:val="0"/>
        </w:rPr>
        <w:t xml:space="preserve">. Skype má také funkci „sdílení obrazovky”, takže budete moci zobrazovat informace a diskuse na daná témata.</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rtl w:val="0"/>
        </w:rPr>
        <w:t xml:space="preserve">Filmový/knižní klub.</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Stanovte si jako úkol shlédnout určitý film (nemusí to být společně). Sejděte se někdy v průběhu týdne po zhlédnutí tohoto filmu a povídejte si o filmu, postavách, co byste v jejich situaci udělali vy. Nějaké cenné informace a příklady, které byste mohli uplatnit ve svém životě/práci?</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636a6f"/>
          <w:sz w:val="22"/>
          <w:szCs w:val="22"/>
          <w:u w:val="none"/>
          <w:shd w:fill="auto" w:val="clear"/>
          <w:vertAlign w:val="baseline"/>
          <w:rtl w:val="0"/>
        </w:rPr>
        <w:t xml:space="preserve">Moodboard.</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Vytvořte si přehled nálad (co vám dělá radost, co je pro vás důležité, jaké máte cíle a přání) a podělte se o něj. To vám pomůže ujasnit si vaše cíle a aspirace a mentor získá více informací o tom, jak vás na této cestě podpořit</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rtl w:val="0"/>
        </w:rPr>
        <w:t xml:space="preserve">Společné stolování</w:t>
      </w:r>
      <w:r w:rsidDel="00000000" w:rsidR="00000000" w:rsidRPr="00000000">
        <w:rPr>
          <w:rFonts w:ascii="Open Sans Light" w:cs="Open Sans Light" w:eastAsia="Open Sans Light" w:hAnsi="Open Sans Light"/>
          <w:b w:val="1"/>
          <w:i w:val="0"/>
          <w:smallCaps w:val="0"/>
          <w:strike w:val="0"/>
          <w:color w:val="636a6f"/>
          <w:sz w:val="22"/>
          <w:szCs w:val="22"/>
          <w:u w:val="none"/>
          <w:shd w:fill="auto" w:val="clear"/>
          <w:vertAlign w:val="baseline"/>
          <w:rtl w:val="0"/>
        </w:rPr>
        <w:t xml:space="preserve">. </w:t>
      </w:r>
      <w:r w:rsidDel="00000000" w:rsidR="00000000" w:rsidRPr="00000000">
        <w:rPr>
          <w:rtl w:val="0"/>
        </w:rPr>
        <w:t xml:space="preserve">Spojte se online prostřednictvím videohovoru a společně virtuálně povečeřte</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rtl w:val="0"/>
        </w:rPr>
        <w:t xml:space="preserve">Virtuální prohlídky muzea. </w:t>
      </w:r>
      <w:r w:rsidDel="00000000" w:rsidR="00000000" w:rsidRPr="00000000">
        <w:rPr>
          <w:rtl w:val="0"/>
        </w:rPr>
        <w:t xml:space="preserve">Zúčastněte se virtuálních prohlídek. Může se jednat o virtuální prohlídky muzeí, které lze najít online. Navštivte známé památky a prozkoumejte nová zajímavá místa. Mentoři by také mohli zadávat mentorovaným úkoly a otázky, na které mají odpovědět.</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rtl w:val="0"/>
        </w:rPr>
        <w:t xml:space="preserve">Vyměňte si ručně psané dopisy.</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Je to skvělý způsob, jak vyjádřit své emoce. Vyvolává to pozitivní dojmy a pocit uznání za to, že jste věnovali čas celému rituálu přípravy a odeslání ručně psaného dopisu.</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sectPr>
      <w:headerReference r:id="rId20" w:type="first"/>
      <w:footerReference r:id="rId21" w:type="first"/>
      <w:type w:val="nextPage"/>
      <w:pgSz w:h="16839" w:w="11907" w:orient="portrait"/>
      <w:pgMar w:bottom="1440" w:top="1899"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0" name="image2.png"/>
                <a:graphic>
                  <a:graphicData uri="http://schemas.openxmlformats.org/drawingml/2006/picture">
                    <pic:pic>
                      <pic:nvPicPr>
                        <pic:cNvPr descr="Uma imagem com texto, símbolo&#10;&#10;Descrição gerada automaticamente" id="0" name="image2.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2"/>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3" name="image2.png"/>
                <a:graphic>
                  <a:graphicData uri="http://schemas.openxmlformats.org/drawingml/2006/picture">
                    <pic:pic>
                      <pic:nvPicPr>
                        <pic:cNvPr descr="Uma imagem com texto, símbolo&#10;&#10;Descrição gerada automaticamente" id="0" name="image2.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3"/>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id="5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4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
              <a:graphic>
                <a:graphicData uri="http://schemas.microsoft.com/office/word/2010/wordprocessingShape">
                  <wps:wsp>
                    <wps:cNvSpPr/>
                    <wps:cNvPr id="3" name="Shape 3"/>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
              <a:graphic>
                <a:graphicData uri="http://schemas.microsoft.com/office/word/2010/wordprocessingShape">
                  <wps:wsp>
                    <wps:cNvSpPr/>
                    <wps:cNvPr id="2" name="Shape 2"/>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50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
              <a:graphic>
                <a:graphicData uri="http://schemas.microsoft.com/office/word/2010/wordprocessingShape">
                  <wps:wsp>
                    <wps:cNvSpPr/>
                    <wps:cNvPr id="6" name="Shape 6"/>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2370455" cy="457200"/>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5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
              <a:graphic>
                <a:graphicData uri="http://schemas.microsoft.com/office/word/2010/wordprocessingShape">
                  <wps:wsp>
                    <wps:cNvSpPr/>
                    <wps:cNvPr id="4" name="Shape 4"/>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color w:val="636a6f"/>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pen Sans" w:cs="Open Sans" w:eastAsia="Open Sans" w:hAnsi="Open Sans"/>
      <w:b w:val="1"/>
      <w:color w:val="93d4cc"/>
      <w:sz w:val="36"/>
      <w:szCs w:val="36"/>
    </w:rPr>
  </w:style>
  <w:style w:type="paragraph" w:styleId="Heading2">
    <w:name w:val="heading 2"/>
    <w:basedOn w:val="Normal"/>
    <w:next w:val="Normal"/>
    <w:pPr/>
    <w:rPr>
      <w:rFonts w:ascii="Open Sans" w:cs="Open Sans" w:eastAsia="Open Sans" w:hAnsi="Open Sans"/>
      <w:b w:val="1"/>
      <w:color w:val="f2613a"/>
      <w:sz w:val="28"/>
      <w:szCs w:val="28"/>
    </w:rPr>
  </w:style>
  <w:style w:type="paragraph" w:styleId="Heading3">
    <w:name w:val="heading 3"/>
    <w:basedOn w:val="Normal"/>
    <w:next w:val="Normal"/>
    <w:pPr/>
    <w:rPr>
      <w:rFonts w:ascii="Open Sans" w:cs="Open Sans" w:eastAsia="Open Sans" w:hAnsi="Open Sans"/>
      <w:color w:val="858aa8"/>
      <w:sz w:val="28"/>
      <w:szCs w:val="28"/>
    </w:rPr>
  </w:style>
  <w:style w:type="paragraph" w:styleId="Heading4">
    <w:name w:val="heading 4"/>
    <w:basedOn w:val="Normal"/>
    <w:next w:val="Normal"/>
    <w:pPr/>
    <w:rPr>
      <w:rFonts w:ascii="Open Sans" w:cs="Open Sans" w:eastAsia="Open Sans" w:hAnsi="Open Sans"/>
      <w:b w:val="1"/>
      <w:i w:val="1"/>
      <w:color w:val="c7addb"/>
      <w:sz w:val="24"/>
      <w:szCs w:val="24"/>
    </w:rPr>
  </w:style>
  <w:style w:type="paragraph" w:styleId="Heading5">
    <w:name w:val="heading 5"/>
    <w:basedOn w:val="Normal"/>
    <w:next w:val="Normal"/>
    <w:pPr>
      <w:keepNext w:val="1"/>
      <w:keepLines w:val="1"/>
      <w:spacing w:after="0" w:before="40" w:lineRule="auto"/>
    </w:pPr>
    <w:rPr>
      <w:rFonts w:ascii="Open Sans" w:cs="Open Sans" w:eastAsia="Open Sans" w:hAnsi="Open Sans"/>
      <w:color w:val="9da57c"/>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09C4"/>
    <w:rPr>
      <w:rFonts w:ascii="Open Sans Light" w:hAnsi="Open Sans Light"/>
      <w:color w:val="636a6f" w:themeColor="background2" w:themeShade="0000BF"/>
    </w:rPr>
  </w:style>
  <w:style w:type="paragraph" w:styleId="Heading1">
    <w:name w:val="heading 1"/>
    <w:basedOn w:val="Normal"/>
    <w:next w:val="Normal"/>
    <w:link w:val="Heading1Char"/>
    <w:uiPriority w:val="9"/>
    <w:qFormat w:val="1"/>
    <w:rsid w:val="003E6D32"/>
    <w:pPr>
      <w:outlineLvl w:val="0"/>
    </w:pPr>
    <w:rPr>
      <w:rFonts w:asciiTheme="majorHAnsi" w:hAnsiTheme="majorHAnsi"/>
      <w:b w:val="1"/>
      <w:color w:val="93d4cc" w:themeColor="accent2"/>
      <w:sz w:val="36"/>
      <w:szCs w:val="36"/>
    </w:rPr>
  </w:style>
  <w:style w:type="paragraph" w:styleId="Heading2">
    <w:name w:val="heading 2"/>
    <w:basedOn w:val="Normal"/>
    <w:next w:val="Normal"/>
    <w:link w:val="Heading2Char"/>
    <w:uiPriority w:val="9"/>
    <w:unhideWhenUsed w:val="1"/>
    <w:qFormat w:val="1"/>
    <w:rsid w:val="003E6D32"/>
    <w:pPr>
      <w:outlineLvl w:val="1"/>
    </w:pPr>
    <w:rPr>
      <w:rFonts w:asciiTheme="majorHAnsi" w:hAnsiTheme="majorHAnsi"/>
      <w:b w:val="1"/>
      <w:color w:val="f2613a" w:themeColor="accent6"/>
      <w:sz w:val="28"/>
      <w:szCs w:val="32"/>
    </w:rPr>
  </w:style>
  <w:style w:type="paragraph" w:styleId="Heading3">
    <w:name w:val="heading 3"/>
    <w:basedOn w:val="Normal"/>
    <w:next w:val="Normal"/>
    <w:link w:val="Heading3Char"/>
    <w:uiPriority w:val="9"/>
    <w:unhideWhenUsed w:val="1"/>
    <w:qFormat w:val="1"/>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val="1"/>
    <w:qFormat w:val="1"/>
    <w:rsid w:val="003E6D32"/>
    <w:pPr>
      <w:outlineLvl w:val="3"/>
    </w:pPr>
    <w:rPr>
      <w:rFonts w:asciiTheme="majorHAnsi" w:hAnsiTheme="majorHAnsi"/>
      <w:b w:val="1"/>
      <w:i w:val="1"/>
      <w:color w:val="c7addb" w:themeColor="accent3"/>
      <w:sz w:val="24"/>
      <w:szCs w:val="28"/>
    </w:rPr>
  </w:style>
  <w:style w:type="paragraph" w:styleId="Heading5">
    <w:name w:val="heading 5"/>
    <w:basedOn w:val="Normal"/>
    <w:next w:val="Normal"/>
    <w:link w:val="Heading5Char"/>
    <w:uiPriority w:val="9"/>
    <w:semiHidden w:val="1"/>
    <w:unhideWhenUsed w:val="1"/>
    <w:qFormat w:val="1"/>
    <w:rsid w:val="003E6D32"/>
    <w:pPr>
      <w:keepNext w:val="1"/>
      <w:keepLines w:val="1"/>
      <w:spacing w:after="0" w:before="40"/>
      <w:outlineLvl w:val="4"/>
    </w:pPr>
    <w:rPr>
      <w:rFonts w:asciiTheme="majorHAnsi" w:cstheme="majorBidi" w:eastAsiaTheme="majorEastAsia" w:hAnsiTheme="majorHAnsi"/>
      <w:color w:val="9da57c" w:themeColor="accent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E72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2EE"/>
  </w:style>
  <w:style w:type="paragraph" w:styleId="Footer">
    <w:name w:val="footer"/>
    <w:basedOn w:val="Normal"/>
    <w:link w:val="FooterChar"/>
    <w:uiPriority w:val="99"/>
    <w:unhideWhenUsed w:val="1"/>
    <w:rsid w:val="000E72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72EE"/>
  </w:style>
  <w:style w:type="character" w:styleId="Heading1Char" w:customStyle="1">
    <w:name w:val="Heading 1 Char"/>
    <w:basedOn w:val="DefaultParagraphFont"/>
    <w:link w:val="Heading1"/>
    <w:uiPriority w:val="9"/>
    <w:rsid w:val="003E6D32"/>
    <w:rPr>
      <w:rFonts w:asciiTheme="majorHAnsi" w:hAnsiTheme="majorHAnsi"/>
      <w:b w:val="1"/>
      <w:color w:val="93d4cc" w:themeColor="accent2"/>
      <w:sz w:val="36"/>
      <w:szCs w:val="36"/>
    </w:rPr>
  </w:style>
  <w:style w:type="character" w:styleId="Heading2Char" w:customStyle="1">
    <w:name w:val="Heading 2 Char"/>
    <w:basedOn w:val="DefaultParagraphFont"/>
    <w:link w:val="Heading2"/>
    <w:uiPriority w:val="9"/>
    <w:rsid w:val="003E6D32"/>
    <w:rPr>
      <w:rFonts w:asciiTheme="majorHAnsi" w:hAnsiTheme="majorHAnsi"/>
      <w:b w:val="1"/>
      <w:color w:val="f2613a" w:themeColor="accent6"/>
      <w:sz w:val="28"/>
      <w:szCs w:val="32"/>
    </w:rPr>
  </w:style>
  <w:style w:type="character" w:styleId="Heading3Char" w:customStyle="1">
    <w:name w:val="Heading 3 Char"/>
    <w:basedOn w:val="DefaultParagraphFont"/>
    <w:link w:val="Heading3"/>
    <w:uiPriority w:val="9"/>
    <w:rsid w:val="003E6D32"/>
    <w:rPr>
      <w:rFonts w:asciiTheme="majorHAnsi" w:hAnsiTheme="majorHAnsi"/>
      <w:color w:val="858aa8" w:themeColor="accent5"/>
      <w:sz w:val="28"/>
      <w:szCs w:val="28"/>
    </w:rPr>
  </w:style>
  <w:style w:type="character" w:styleId="Heading4Char" w:customStyle="1">
    <w:name w:val="Heading 4 Char"/>
    <w:basedOn w:val="DefaultParagraphFont"/>
    <w:link w:val="Heading4"/>
    <w:uiPriority w:val="9"/>
    <w:rsid w:val="003E6D32"/>
    <w:rPr>
      <w:rFonts w:asciiTheme="majorHAnsi" w:hAnsiTheme="majorHAnsi"/>
      <w:b w:val="1"/>
      <w:i w:val="1"/>
      <w:color w:val="c7addb" w:themeColor="accent3"/>
      <w:sz w:val="24"/>
      <w:szCs w:val="28"/>
    </w:rPr>
  </w:style>
  <w:style w:type="paragraph" w:styleId="ListParagraph">
    <w:name w:val="List Paragraph"/>
    <w:basedOn w:val="Normal"/>
    <w:uiPriority w:val="34"/>
    <w:qFormat w:val="1"/>
    <w:rsid w:val="00B22564"/>
    <w:pPr>
      <w:ind w:left="720"/>
      <w:contextualSpacing w:val="1"/>
    </w:pPr>
  </w:style>
  <w:style w:type="table" w:styleId="TableGrid">
    <w:name w:val="Table Grid"/>
    <w:basedOn w:val="TableNormal"/>
    <w:uiPriority w:val="39"/>
    <w:rsid w:val="00E96C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D04BD"/>
    <w:rPr>
      <w:color w:val="93d4cc" w:themeColor="hyperlink"/>
      <w:u w:val="single"/>
    </w:rPr>
  </w:style>
  <w:style w:type="paragraph" w:styleId="TOC1">
    <w:name w:val="toc 1"/>
    <w:basedOn w:val="Normal"/>
    <w:next w:val="Normal"/>
    <w:autoRedefine w:val="1"/>
    <w:uiPriority w:val="39"/>
    <w:unhideWhenUsed w:val="1"/>
    <w:rsid w:val="0051068A"/>
    <w:pPr>
      <w:tabs>
        <w:tab w:val="right" w:leader="dot" w:pos="9017"/>
      </w:tabs>
      <w:spacing w:after="100"/>
    </w:pPr>
    <w:rPr>
      <w:rFonts w:cs="Open Sans Light"/>
      <w:b w:val="1"/>
      <w:caps w:val="1"/>
      <w:noProof w:val="1"/>
      <w:color w:val="93d4cc" w:themeColor="accent2"/>
      <w:sz w:val="28"/>
      <w:szCs w:val="28"/>
      <w:lang w:val="en-GB"/>
    </w:rPr>
  </w:style>
  <w:style w:type="paragraph" w:styleId="TOC2">
    <w:name w:val="toc 2"/>
    <w:basedOn w:val="Normal"/>
    <w:next w:val="Normal"/>
    <w:autoRedefine w:val="1"/>
    <w:uiPriority w:val="39"/>
    <w:unhideWhenUsed w:val="1"/>
    <w:rsid w:val="003E6D32"/>
    <w:pPr>
      <w:spacing w:after="100"/>
      <w:ind w:left="220"/>
    </w:pPr>
    <w:rPr>
      <w:rFonts w:asciiTheme="majorHAnsi" w:hAnsiTheme="majorHAnsi"/>
      <w:b w:val="1"/>
      <w:color w:val="f2613a" w:themeColor="accent6"/>
      <w:sz w:val="28"/>
    </w:rPr>
  </w:style>
  <w:style w:type="paragraph" w:styleId="TOC3">
    <w:name w:val="toc 3"/>
    <w:basedOn w:val="Normal"/>
    <w:next w:val="Normal"/>
    <w:autoRedefine w:val="1"/>
    <w:uiPriority w:val="39"/>
    <w:unhideWhenUsed w:val="1"/>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val="1"/>
    <w:unhideWhenUsed w:val="1"/>
    <w:rsid w:val="007F6B3C"/>
    <w:pPr>
      <w:spacing w:after="100" w:afterAutospacing="1" w:before="100" w:beforeAutospacing="1" w:line="240" w:lineRule="auto"/>
    </w:pPr>
    <w:rPr>
      <w:rFonts w:ascii="Times New Roman" w:cs="Times New Roman" w:hAnsi="Times New Roman" w:eastAsiaTheme="minorEastAsia"/>
      <w:sz w:val="24"/>
      <w:szCs w:val="24"/>
    </w:rPr>
  </w:style>
  <w:style w:type="character" w:styleId="Heading5Char" w:customStyle="1">
    <w:name w:val="Heading 5 Char"/>
    <w:basedOn w:val="DefaultParagraphFont"/>
    <w:link w:val="Heading5"/>
    <w:uiPriority w:val="9"/>
    <w:semiHidden w:val="1"/>
    <w:rsid w:val="003E6D32"/>
    <w:rPr>
      <w:rFonts w:asciiTheme="majorHAnsi" w:cstheme="majorBidi" w:eastAsiaTheme="majorEastAsia" w:hAnsiTheme="majorHAnsi"/>
      <w:color w:val="9da57c" w:themeColor="accent4"/>
    </w:rPr>
  </w:style>
  <w:style w:type="paragraph" w:styleId="TOC4">
    <w:name w:val="toc 4"/>
    <w:basedOn w:val="Normal"/>
    <w:next w:val="Normal"/>
    <w:autoRedefine w:val="1"/>
    <w:uiPriority w:val="39"/>
    <w:semiHidden w:val="1"/>
    <w:unhideWhenUsed w:val="1"/>
    <w:rsid w:val="003E6D32"/>
    <w:pPr>
      <w:spacing w:after="100"/>
      <w:ind w:left="660"/>
    </w:pPr>
    <w:rPr>
      <w:rFonts w:asciiTheme="majorHAnsi" w:hAnsiTheme="majorHAnsi"/>
      <w:b w:val="1"/>
      <w:i w:val="1"/>
      <w:color w:val="c7addb" w:themeColor="accent3"/>
    </w:rPr>
  </w:style>
  <w:style w:type="paragraph" w:styleId="TOC5">
    <w:name w:val="toc 5"/>
    <w:basedOn w:val="Normal"/>
    <w:next w:val="Normal"/>
    <w:autoRedefine w:val="1"/>
    <w:uiPriority w:val="39"/>
    <w:semiHidden w:val="1"/>
    <w:unhideWhenUsed w:val="1"/>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val="1"/>
    <w:qFormat w:val="1"/>
    <w:rsid w:val="004E6C00"/>
    <w:pPr>
      <w:keepNext w:val="1"/>
      <w:keepLines w:val="1"/>
      <w:spacing w:after="0" w:before="240"/>
      <w:outlineLvl w:val="9"/>
    </w:pPr>
    <w:rPr>
      <w:rFonts w:cstheme="majorBidi" w:eastAsiaTheme="majorEastAsia"/>
      <w:b w:val="0"/>
      <w:color w:val="ec4110" w:themeColor="accent1" w:themeShade="0000BF"/>
      <w:sz w:val="32"/>
      <w:szCs w:val="32"/>
    </w:rPr>
  </w:style>
  <w:style w:type="paragraph" w:styleId="FootnoteText">
    <w:name w:val="footnote text"/>
    <w:basedOn w:val="Normal"/>
    <w:link w:val="FootnoteTextChar"/>
    <w:uiPriority w:val="99"/>
    <w:semiHidden w:val="1"/>
    <w:unhideWhenUsed w:val="1"/>
    <w:rsid w:val="0070690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06902"/>
    <w:rPr>
      <w:rFonts w:ascii="Open Sans Light" w:hAnsi="Open Sans Light"/>
      <w:color w:val="636a6f" w:themeColor="background2" w:themeShade="0000BF"/>
      <w:sz w:val="20"/>
      <w:szCs w:val="20"/>
    </w:rPr>
  </w:style>
  <w:style w:type="character" w:styleId="FootnoteReference">
    <w:name w:val="footnote reference"/>
    <w:basedOn w:val="DefaultParagraphFont"/>
    <w:uiPriority w:val="99"/>
    <w:semiHidden w:val="1"/>
    <w:unhideWhenUsed w:val="1"/>
    <w:rsid w:val="00706902"/>
    <w:rPr>
      <w:vertAlign w:val="superscript"/>
    </w:rPr>
  </w:style>
  <w:style w:type="character" w:styleId="UnresolvedMention">
    <w:name w:val="Unresolved Mention"/>
    <w:basedOn w:val="DefaultParagraphFont"/>
    <w:uiPriority w:val="99"/>
    <w:semiHidden w:val="1"/>
    <w:unhideWhenUsed w:val="1"/>
    <w:rsid w:val="00564565"/>
    <w:rPr>
      <w:color w:val="605e5c"/>
      <w:shd w:color="auto" w:fill="e1dfdd" w:val="clear"/>
    </w:rPr>
  </w:style>
  <w:style w:type="table" w:styleId="TabelacomGrelha1" w:customStyle="1">
    <w:name w:val="Tabela com Grelha1"/>
    <w:basedOn w:val="TableNormal"/>
    <w:next w:val="TableGrid"/>
    <w:uiPriority w:val="39"/>
    <w:rsid w:val="00DA3C4A"/>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2" w:customStyle="1">
    <w:name w:val="Tabela com Grelha2"/>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3" w:customStyle="1">
    <w:name w:val="Tabela com Grelha3"/>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7D2320"/>
    <w:pPr>
      <w:spacing w:after="0" w:line="240" w:lineRule="auto"/>
    </w:pPr>
    <w:rPr>
      <w:rFonts w:ascii="Open Sans Light" w:hAnsi="Open Sans Light"/>
      <w:color w:val="636a6f" w:themeColor="background2" w:themeShade="0000BF"/>
    </w:rPr>
  </w:style>
  <w:style w:type="character" w:styleId="FollowedHyperlink">
    <w:name w:val="FollowedHyperlink"/>
    <w:basedOn w:val="DefaultParagraphFont"/>
    <w:uiPriority w:val="99"/>
    <w:semiHidden w:val="1"/>
    <w:unhideWhenUsed w:val="1"/>
    <w:rsid w:val="007D2320"/>
    <w:rPr>
      <w:color w:val="70c6bc"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header" Target="header1.xml"/><Relationship Id="rId10" Type="http://schemas.openxmlformats.org/officeDocument/2006/relationships/image" Target="media/image8.png"/><Relationship Id="rId21" Type="http://schemas.openxmlformats.org/officeDocument/2006/relationships/footer" Target="footer4.xm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yperlink" Target="https://www.growthmentor.com/blog/online-mentoring-platforms-software/" TargetMode="Externa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yperlink" Target="https://kahoot.it/" TargetMode="External"/><Relationship Id="rId6" Type="http://schemas.openxmlformats.org/officeDocument/2006/relationships/customXml" Target="../customXML/item1.xml"/><Relationship Id="rId18" Type="http://schemas.openxmlformats.org/officeDocument/2006/relationships/hyperlink" Target="https://youthassistingyouth.com/activities/virtual-programs/" TargetMode="Externa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XupjhFtu8ogwyu4wam1lwc43nw==">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2021-10-21T22:40:00Z</dcterms:created>
  <dc:creator>Helen</dc:creator>
</cp:coreProperties>
</file>