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-92074</wp:posOffset>
            </wp:positionH>
            <wp:positionV relativeFrom="paragraph">
              <wp:posOffset>-771153</wp:posOffset>
            </wp:positionV>
            <wp:extent cx="1853526" cy="1152525"/>
            <wp:effectExtent b="0" l="0" r="0" t="0"/>
            <wp:wrapNone/>
            <wp:docPr id="23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-703579</wp:posOffset>
            </wp:positionH>
            <wp:positionV relativeFrom="paragraph">
              <wp:posOffset>317500</wp:posOffset>
            </wp:positionV>
            <wp:extent cx="7175492" cy="3314700"/>
            <wp:effectExtent b="0" l="0" r="0" t="0"/>
            <wp:wrapNone/>
            <wp:docPr id="24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845563" y="307769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36"/>
                                <w:vertAlign w:val="baseline"/>
                              </w:rPr>
                              <w:t xml:space="preserve">02: Školicí balíček pro zaměstnance vyškolené k tomu, aby se stali mentory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299720</wp:posOffset>
                </wp:positionV>
                <wp:extent cx="7010400" cy="1414145"/>
                <wp:effectExtent b="0" l="0" r="0" t="0"/>
                <wp:wrapSquare wrapText="bothSides" distB="45720" distT="45720" distL="114300" distR="114300"/>
                <wp:docPr id="2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417189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36063" y="307769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Autor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Mindshift Talent Poradenství, Portugalsko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Modul 3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–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 Mentoringové scénáře pro nácvik hraní rolí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Pracovní list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 3: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Moje první mentoringové sezení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1010920</wp:posOffset>
                </wp:positionV>
                <wp:extent cx="6629400" cy="1417189"/>
                <wp:effectExtent b="0" l="0" r="0" t="0"/>
                <wp:wrapSquare wrapText="bothSides" distB="45720" distT="45720" distL="114300" distR="114300"/>
                <wp:docPr id="2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4171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650"/>
        </w:tabs>
        <w:rPr/>
        <w:sectPr>
          <w:headerReference r:id="rId11" w:type="default"/>
          <w:headerReference r:id="rId12" w:type="first"/>
          <w:footerReference r:id="rId13" w:type="default"/>
          <w:footerReference r:id="rId14" w:type="first"/>
          <w:pgSz w:h="16839" w:w="11907" w:orient="portrait"/>
          <w:pgMar w:bottom="1440" w:top="1899" w:left="1440" w:right="1440" w:header="720" w:footer="737"/>
          <w:pgNumType w:start="1"/>
          <w:titlePg w:val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rPr>
          <w:b w:val="1"/>
          <w:color w:val="93d4cc"/>
          <w:sz w:val="36"/>
          <w:szCs w:val="36"/>
        </w:rPr>
      </w:pPr>
      <w:r w:rsidDel="00000000" w:rsidR="00000000" w:rsidRPr="00000000">
        <w:rPr>
          <w:b w:val="1"/>
          <w:color w:val="93d4cc"/>
          <w:sz w:val="36"/>
          <w:szCs w:val="36"/>
          <w:rtl w:val="0"/>
        </w:rPr>
        <w:t xml:space="preserve">I. Mentorská smlouva</w:t>
      </w:r>
    </w:p>
    <w:p w:rsidR="00000000" w:rsidDel="00000000" w:rsidP="00000000" w:rsidRDefault="00000000" w:rsidRPr="00000000" w14:paraId="00000018">
      <w:pPr>
        <w:rPr>
          <w:color w:val="636a6f"/>
          <w:sz w:val="24"/>
          <w:szCs w:val="24"/>
        </w:rPr>
      </w:pPr>
      <w:r w:rsidDel="00000000" w:rsidR="00000000" w:rsidRPr="00000000">
        <w:rPr>
          <w:color w:val="636a6f"/>
          <w:sz w:val="24"/>
          <w:szCs w:val="24"/>
          <w:rtl w:val="0"/>
        </w:rPr>
        <w:t xml:space="preserve">(pouze jedna stránka)</w:t>
      </w:r>
    </w:p>
    <w:p w:rsidR="00000000" w:rsidDel="00000000" w:rsidP="00000000" w:rsidRDefault="00000000" w:rsidRPr="00000000" w14:paraId="00000019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636a6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93d4cc"/>
          <w:sz w:val="36"/>
          <w:szCs w:val="36"/>
        </w:rPr>
      </w:pPr>
      <w:r w:rsidDel="00000000" w:rsidR="00000000" w:rsidRPr="00000000">
        <w:rPr>
          <w:b w:val="1"/>
          <w:color w:val="93d4cc"/>
          <w:sz w:val="36"/>
          <w:szCs w:val="36"/>
          <w:rtl w:val="0"/>
        </w:rPr>
        <w:t xml:space="preserve">II. Protokol mentoringových sezení</w:t>
      </w:r>
    </w:p>
    <w:p w:rsidR="00000000" w:rsidDel="00000000" w:rsidP="00000000" w:rsidRDefault="00000000" w:rsidRPr="00000000" w14:paraId="0000001D">
      <w:pPr>
        <w:rPr>
          <w:color w:val="636a6f"/>
          <w:sz w:val="24"/>
          <w:szCs w:val="24"/>
        </w:rPr>
      </w:pPr>
      <w:r w:rsidDel="00000000" w:rsidR="00000000" w:rsidRPr="00000000">
        <w:rPr>
          <w:color w:val="636a6f"/>
          <w:sz w:val="24"/>
          <w:szCs w:val="24"/>
          <w:rtl w:val="0"/>
        </w:rPr>
        <w:t xml:space="preserve">(pouze jedna stránka)</w:t>
      </w:r>
    </w:p>
    <w:p w:rsidR="00000000" w:rsidDel="00000000" w:rsidP="00000000" w:rsidRDefault="00000000" w:rsidRPr="00000000" w14:paraId="0000001E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first"/>
      <w:type w:val="nextPage"/>
      <w:pgSz w:h="16839" w:w="11907" w:orient="portrait"/>
      <w:pgMar w:bottom="1440" w:top="1899" w:left="1440" w:right="1417" w:header="72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1"/>
        <w:i w:val="0"/>
        <w:smallCaps w:val="0"/>
        <w:strike w:val="0"/>
        <w:color w:val="52baa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50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www.learngen.Evropská unie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7264400</wp:posOffset>
              </wp:positionH>
              <wp:positionV relativeFrom="paragraph">
                <wp:posOffset>-170179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3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-174624</wp:posOffset>
          </wp:positionV>
          <wp:extent cx="771525" cy="479735"/>
          <wp:effectExtent b="0" l="0" r="0" t="0"/>
          <wp:wrapNone/>
          <wp:docPr id="23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-132079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3924300</wp:posOffset>
              </wp:positionH>
              <wp:positionV relativeFrom="paragraph">
                <wp:posOffset>-132079</wp:posOffset>
              </wp:positionV>
              <wp:extent cx="2370455" cy="457200"/>
              <wp:effectExtent b="0" l="0" r="0" t="0"/>
              <wp:wrapSquare wrapText="bothSides" distB="45720" distT="45720" distL="114300" distR="114300"/>
              <wp:docPr id="2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b="0" l="0" r="0" t="0"/>
          <wp:wrapNone/>
          <wp:docPr id="23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45720</wp:posOffset>
              </wp:positionV>
              <wp:extent cx="2497454" cy="457834"/>
              <wp:effectExtent b="0" l="0" r="0" t="0"/>
              <wp:wrapSquare wrapText="bothSides" distB="45720" distT="45720" distL="114300" distR="114300"/>
              <wp:docPr id="2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02036" y="3555846"/>
                        <a:ext cx="2487929" cy="448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193.9999961853027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45720</wp:posOffset>
              </wp:positionV>
              <wp:extent cx="2497454" cy="457834"/>
              <wp:effectExtent b="0" l="0" r="0" t="0"/>
              <wp:wrapSquare wrapText="bothSides" distB="45720" distT="45720" distL="114300" distR="114300"/>
              <wp:docPr id="2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7454" cy="4578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09C4"/>
    <w:rPr>
      <w:rFonts w:ascii="Open Sans Light" w:hAnsi="Open Sans Light"/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1068A"/>
    <w:pPr>
      <w:tabs>
        <w:tab w:val="right" w:leader="dot" w:pos="9017"/>
      </w:tabs>
      <w:spacing w:after="100"/>
    </w:pPr>
    <w:rPr>
      <w:rFonts w:cs="Open Sans Light"/>
      <w:b w:val="1"/>
      <w:caps w:val="1"/>
      <w:noProof w:val="1"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E6C00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690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6902"/>
    <w:rPr>
      <w:rFonts w:ascii="Open Sans Light" w:hAnsi="Open Sans Light"/>
      <w:color w:val="636a6f" w:themeColor="background2" w:themeShade="0000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6902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64565"/>
    <w:rPr>
      <w:color w:val="605e5c"/>
      <w:shd w:color="auto" w:fill="e1dfdd" w:val="clear"/>
    </w:rPr>
  </w:style>
  <w:style w:type="table" w:styleId="TabelacomGrelha1" w:customStyle="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2" w:customStyle="1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3" w:customStyle="1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863F11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0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header" Target="header3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M+lXjucrTfr1RKc+d+G4R8jz+Q==">AMUW2mVjU0oCpzQ5942nVvYOY26Y7mdx2GaeAYPkyjZY75A/FvoP4eQ0d4wgh9z84SbGcf4u8v+hFJztOQD1vbfyupjYWD/F9zU7PjTu5mLtDyJYcjlSobQ=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2021-09-20T22:53:00Z</dcterms:created>
  <dc:creator>Helen</dc:creator>
</cp:coreProperties>
</file>