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43387" w14:textId="77777777" w:rsidR="002E3DC8" w:rsidRDefault="003446A4">
      <w:r>
        <w:rPr>
          <w:noProof/>
          <w:lang w:eastAsia="en-US"/>
        </w:rPr>
        <w:drawing>
          <wp:anchor distT="0" distB="0" distL="0" distR="0" simplePos="0" relativeHeight="251658240" behindDoc="0" locked="0" layoutInCell="1" hidden="0" allowOverlap="1" wp14:anchorId="7AA166C9" wp14:editId="1CF11446">
            <wp:simplePos x="0" y="0"/>
            <wp:positionH relativeFrom="column">
              <wp:posOffset>-482599</wp:posOffset>
            </wp:positionH>
            <wp:positionV relativeFrom="paragraph">
              <wp:posOffset>-514349</wp:posOffset>
            </wp:positionV>
            <wp:extent cx="1853526" cy="1152525"/>
            <wp:effectExtent l="0" t="0" r="0" b="0"/>
            <wp:wrapSquare wrapText="bothSides" distT="0" distB="0" distL="0" distR="0"/>
            <wp:docPr id="2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53526" cy="1152525"/>
                    </a:xfrm>
                    <a:prstGeom prst="rect">
                      <a:avLst/>
                    </a:prstGeom>
                    <a:ln/>
                  </pic:spPr>
                </pic:pic>
              </a:graphicData>
            </a:graphic>
          </wp:anchor>
        </w:drawing>
      </w:r>
    </w:p>
    <w:p w14:paraId="6009A266" w14:textId="77777777" w:rsidR="002E3DC8" w:rsidRDefault="002E3DC8"/>
    <w:p w14:paraId="6CA81385" w14:textId="77777777" w:rsidR="002E3DC8" w:rsidRDefault="002E3DC8"/>
    <w:p w14:paraId="0701C7D0" w14:textId="77777777" w:rsidR="002E3DC8" w:rsidRDefault="002E3DC8"/>
    <w:p w14:paraId="6A5B18A7" w14:textId="77777777" w:rsidR="002E3DC8" w:rsidRDefault="002E3DC8"/>
    <w:p w14:paraId="43CDB14F" w14:textId="77777777" w:rsidR="002E3DC8" w:rsidRDefault="006A0D63">
      <w:r>
        <w:rPr>
          <w:noProof/>
          <w:lang w:eastAsia="en-US"/>
        </w:rPr>
        <mc:AlternateContent>
          <mc:Choice Requires="wps">
            <w:drawing>
              <wp:anchor distT="45720" distB="45720" distL="114300" distR="114300" simplePos="0" relativeHeight="251660288" behindDoc="0" locked="0" layoutInCell="1" hidden="0" allowOverlap="1" wp14:anchorId="67A38098" wp14:editId="068925C8">
                <wp:simplePos x="0" y="0"/>
                <wp:positionH relativeFrom="column">
                  <wp:posOffset>546100</wp:posOffset>
                </wp:positionH>
                <wp:positionV relativeFrom="paragraph">
                  <wp:posOffset>177800</wp:posOffset>
                </wp:positionV>
                <wp:extent cx="4438015" cy="1414145"/>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4438015" cy="1414145"/>
                        </a:xfrm>
                        <a:prstGeom prst="rect">
                          <a:avLst/>
                        </a:prstGeom>
                        <a:noFill/>
                        <a:ln>
                          <a:noFill/>
                        </a:ln>
                      </wps:spPr>
                      <wps:txbx>
                        <w:txbxContent>
                          <w:p w14:paraId="2FEE88E2" w14:textId="77777777" w:rsidR="006A0D63" w:rsidRDefault="006A0D63" w:rsidP="006A0D63">
                            <w:pPr>
                              <w:spacing w:line="258" w:lineRule="auto"/>
                              <w:jc w:val="center"/>
                              <w:textDirection w:val="btLr"/>
                              <w:rPr>
                                <w:b/>
                                <w:color w:val="52BAAD"/>
                                <w:sz w:val="56"/>
                                <w:szCs w:val="20"/>
                                <w:lang w:val="el-GR"/>
                              </w:rPr>
                            </w:pPr>
                            <w:r w:rsidRPr="002E56BF">
                              <w:rPr>
                                <w:b/>
                                <w:color w:val="52BAAD"/>
                                <w:sz w:val="56"/>
                                <w:szCs w:val="20"/>
                                <w:lang w:val="el-GR"/>
                              </w:rPr>
                              <w:t xml:space="preserve">Εκπαιδευτικό </w:t>
                            </w:r>
                            <w:r>
                              <w:rPr>
                                <w:b/>
                                <w:color w:val="52BAAD"/>
                                <w:sz w:val="56"/>
                                <w:szCs w:val="20"/>
                                <w:lang w:val="el-GR"/>
                              </w:rPr>
                              <w:t>Υλικό</w:t>
                            </w:r>
                          </w:p>
                          <w:p w14:paraId="6D06081C" w14:textId="77777777" w:rsidR="006A0D63" w:rsidRPr="002E56BF" w:rsidRDefault="006A0D63" w:rsidP="006A0D63">
                            <w:pPr>
                              <w:spacing w:line="258" w:lineRule="auto"/>
                              <w:jc w:val="center"/>
                              <w:textDirection w:val="btLr"/>
                              <w:rPr>
                                <w:sz w:val="20"/>
                                <w:szCs w:val="20"/>
                                <w:lang w:val="el-GR"/>
                              </w:rPr>
                            </w:pPr>
                            <w:r>
                              <w:rPr>
                                <w:b/>
                                <w:color w:val="52BAAD"/>
                                <w:sz w:val="56"/>
                                <w:szCs w:val="20"/>
                                <w:lang w:val="el-GR"/>
                              </w:rPr>
                              <w:t>για</w:t>
                            </w:r>
                            <w:r w:rsidRPr="002E56BF">
                              <w:rPr>
                                <w:b/>
                                <w:color w:val="52BAAD"/>
                                <w:sz w:val="56"/>
                                <w:szCs w:val="20"/>
                                <w:lang w:val="el-GR"/>
                              </w:rPr>
                              <w:t xml:space="preserve"> Διαγενεακή Μάθηση</w:t>
                            </w:r>
                          </w:p>
                          <w:p w14:paraId="1B721B5A" w14:textId="77777777" w:rsidR="006A0D63" w:rsidRPr="006A0D63" w:rsidRDefault="006A0D63">
                            <w:pPr>
                              <w:spacing w:line="258" w:lineRule="auto"/>
                              <w:jc w:val="center"/>
                              <w:textDirection w:val="btLr"/>
                              <w:rPr>
                                <w:color w:val="52BAAD"/>
                                <w:sz w:val="72"/>
                                <w:lang w:val="el-GR"/>
                              </w:rPr>
                            </w:pPr>
                          </w:p>
                          <w:p w14:paraId="039004DF" w14:textId="77777777" w:rsidR="007E358A" w:rsidRPr="00845AB9" w:rsidRDefault="007E358A">
                            <w:pPr>
                              <w:spacing w:line="258" w:lineRule="auto"/>
                              <w:jc w:val="center"/>
                              <w:textDirection w:val="btLr"/>
                              <w:rPr>
                                <w:lang w:val="el-GR"/>
                              </w:rPr>
                            </w:pPr>
                            <w:r>
                              <w:rPr>
                                <w:b/>
                                <w:color w:val="52BAAD"/>
                                <w:sz w:val="72"/>
                                <w:lang w:val="el-GR"/>
                              </w:rPr>
                              <w:t>Εισαγωγή</w:t>
                            </w:r>
                          </w:p>
                        </w:txbxContent>
                      </wps:txbx>
                      <wps:bodyPr spcFirstLastPara="1" wrap="square" lIns="91425" tIns="45700" rIns="91425" bIns="45700" anchor="t" anchorCtr="0">
                        <a:noAutofit/>
                      </wps:bodyPr>
                    </wps:wsp>
                  </a:graphicData>
                </a:graphic>
              </wp:anchor>
            </w:drawing>
          </mc:Choice>
          <mc:Fallback>
            <w:pict>
              <v:rect id="Rectangle 219" o:spid="_x0000_s1026" style="position:absolute;margin-left:43pt;margin-top:14pt;width:349.45pt;height:111.3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" filled="f" stroked="f">
                <v:textbox inset="2.53958mm,1.2694mm,2.53958mm,1.2694mm">
                  <w:txbxContent>
                    <w:p w:rsidR="006A0D63" w:rsidRDefault="006A0D63" w:rsidP="006A0D63">
                      <w:pPr>
                        <w:spacing w:line="258" w:lineRule="auto"/>
                        <w:jc w:val="center"/>
                        <w:textDirection w:val="btLr"/>
                        <w:rPr>
                          <w:b/>
                          <w:color w:val="52BAAD"/>
                          <w:sz w:val="56"/>
                          <w:szCs w:val="20"/>
                          <w:lang w:val="el-GR"/>
                        </w:rPr>
                      </w:pPr>
                      <w:r w:rsidRPr="002E56BF">
                        <w:rPr>
                          <w:b/>
                          <w:color w:val="52BAAD"/>
                          <w:sz w:val="56"/>
                          <w:szCs w:val="20"/>
                          <w:lang w:val="el-GR"/>
                        </w:rPr>
                        <w:t xml:space="preserve">Εκπαιδευτικό </w:t>
                      </w:r>
                      <w:r>
                        <w:rPr>
                          <w:b/>
                          <w:color w:val="52BAAD"/>
                          <w:sz w:val="56"/>
                          <w:szCs w:val="20"/>
                          <w:lang w:val="el-GR"/>
                        </w:rPr>
                        <w:t>Υλικό</w:t>
                      </w:r>
                    </w:p>
                    <w:p w:rsidR="006A0D63" w:rsidRPr="002E56BF" w:rsidRDefault="006A0D63" w:rsidP="006A0D63">
                      <w:pPr>
                        <w:spacing w:line="258" w:lineRule="auto"/>
                        <w:jc w:val="center"/>
                        <w:textDirection w:val="btLr"/>
                        <w:rPr>
                          <w:sz w:val="20"/>
                          <w:szCs w:val="20"/>
                          <w:lang w:val="el-GR"/>
                        </w:rPr>
                      </w:pPr>
                      <w:r>
                        <w:rPr>
                          <w:b/>
                          <w:color w:val="52BAAD"/>
                          <w:sz w:val="56"/>
                          <w:szCs w:val="20"/>
                          <w:lang w:val="el-GR"/>
                        </w:rPr>
                        <w:t>για</w:t>
                      </w:r>
                      <w:r w:rsidRPr="002E56BF">
                        <w:rPr>
                          <w:b/>
                          <w:color w:val="52BAAD"/>
                          <w:sz w:val="56"/>
                          <w:szCs w:val="20"/>
                          <w:lang w:val="el-GR"/>
                        </w:rPr>
                        <w:t xml:space="preserve"> </w:t>
                      </w:r>
                      <w:proofErr w:type="spellStart"/>
                      <w:r w:rsidRPr="002E56BF">
                        <w:rPr>
                          <w:b/>
                          <w:color w:val="52BAAD"/>
                          <w:sz w:val="56"/>
                          <w:szCs w:val="20"/>
                          <w:lang w:val="el-GR"/>
                        </w:rPr>
                        <w:t>Διαγενεακή</w:t>
                      </w:r>
                      <w:proofErr w:type="spellEnd"/>
                      <w:r w:rsidRPr="002E56BF">
                        <w:rPr>
                          <w:b/>
                          <w:color w:val="52BAAD"/>
                          <w:sz w:val="56"/>
                          <w:szCs w:val="20"/>
                          <w:lang w:val="el-GR"/>
                        </w:rPr>
                        <w:t xml:space="preserve"> Μάθηση</w:t>
                      </w:r>
                    </w:p>
                    <w:p w:rsidR="006A0D63" w:rsidRPr="006A0D63" w:rsidRDefault="006A0D63">
                      <w:pPr>
                        <w:spacing w:line="258" w:lineRule="auto"/>
                        <w:jc w:val="center"/>
                        <w:textDirection w:val="btLr"/>
                        <w:rPr>
                          <w:color w:val="52BAAD"/>
                          <w:sz w:val="72"/>
                          <w:lang w:val="el-GR"/>
                        </w:rPr>
                      </w:pPr>
                    </w:p>
                    <w:p w:rsidR="007E358A" w:rsidRPr="00845AB9" w:rsidRDefault="007E358A">
                      <w:pPr>
                        <w:spacing w:line="258" w:lineRule="auto"/>
                        <w:jc w:val="center"/>
                        <w:textDirection w:val="btLr"/>
                        <w:rPr>
                          <w:lang w:val="el-GR"/>
                        </w:rPr>
                      </w:pPr>
                      <w:r>
                        <w:rPr>
                          <w:b/>
                          <w:color w:val="52BAAD"/>
                          <w:sz w:val="72"/>
                          <w:lang w:val="el-GR"/>
                        </w:rPr>
                        <w:t>Εισαγωγή</w:t>
                      </w:r>
                    </w:p>
                  </w:txbxContent>
                </v:textbox>
                <w10:wrap type="square"/>
              </v:rect>
            </w:pict>
          </mc:Fallback>
        </mc:AlternateContent>
      </w:r>
    </w:p>
    <w:p w14:paraId="4517FA17" w14:textId="77777777" w:rsidR="002E3DC8" w:rsidRDefault="002E3DC8"/>
    <w:p w14:paraId="43E22EC1" w14:textId="77777777" w:rsidR="002E3DC8" w:rsidRDefault="002E3DC8"/>
    <w:p w14:paraId="57287941" w14:textId="77777777" w:rsidR="002E3DC8" w:rsidRDefault="002E3DC8"/>
    <w:p w14:paraId="46C095F8" w14:textId="77777777" w:rsidR="002E3DC8" w:rsidRDefault="002E3DC8"/>
    <w:p w14:paraId="65461F63" w14:textId="77777777" w:rsidR="002E3DC8" w:rsidRDefault="002E3DC8"/>
    <w:p w14:paraId="4E2F0011" w14:textId="77777777" w:rsidR="002E3DC8" w:rsidRDefault="006A0D63">
      <w:r>
        <w:rPr>
          <w:noProof/>
          <w:lang w:eastAsia="en-US"/>
        </w:rPr>
        <mc:AlternateContent>
          <mc:Choice Requires="wps">
            <w:drawing>
              <wp:anchor distT="45720" distB="45720" distL="114300" distR="114300" simplePos="0" relativeHeight="251661312" behindDoc="0" locked="0" layoutInCell="1" hidden="0" allowOverlap="1" wp14:anchorId="567B25F9" wp14:editId="4D6CA3C3">
                <wp:simplePos x="0" y="0"/>
                <wp:positionH relativeFrom="column">
                  <wp:posOffset>546100</wp:posOffset>
                </wp:positionH>
                <wp:positionV relativeFrom="paragraph">
                  <wp:posOffset>197485</wp:posOffset>
                </wp:positionV>
                <wp:extent cx="4438015" cy="1414145"/>
                <wp:effectExtent l="0" t="0" r="0" b="0"/>
                <wp:wrapSquare wrapText="bothSides" distT="45720" distB="45720" distL="114300" distR="114300"/>
                <wp:docPr id="222" name="Rectangle 222"/>
                <wp:cNvGraphicFramePr/>
                <a:graphic xmlns:a="http://schemas.openxmlformats.org/drawingml/2006/main">
                  <a:graphicData uri="http://schemas.microsoft.com/office/word/2010/wordprocessingShape">
                    <wps:wsp>
                      <wps:cNvSpPr/>
                      <wps:spPr>
                        <a:xfrm>
                          <a:off x="0" y="0"/>
                          <a:ext cx="4438015" cy="1414145"/>
                        </a:xfrm>
                        <a:prstGeom prst="rect">
                          <a:avLst/>
                        </a:prstGeom>
                        <a:noFill/>
                        <a:ln>
                          <a:noFill/>
                        </a:ln>
                      </wps:spPr>
                      <wps:txbx>
                        <w:txbxContent>
                          <w:p w14:paraId="6C02D21C" w14:textId="77777777" w:rsidR="007E358A" w:rsidRPr="006A0D63" w:rsidRDefault="007E358A">
                            <w:pPr>
                              <w:spacing w:line="258" w:lineRule="auto"/>
                              <w:jc w:val="center"/>
                              <w:textDirection w:val="btLr"/>
                              <w:rPr>
                                <w:lang w:val="el-GR"/>
                              </w:rPr>
                            </w:pPr>
                            <w:r>
                              <w:rPr>
                                <w:i/>
                                <w:color w:val="F47F5D"/>
                                <w:sz w:val="52"/>
                              </w:rPr>
                              <w:t>IO</w:t>
                            </w:r>
                            <w:r w:rsidRPr="00845AB9">
                              <w:rPr>
                                <w:i/>
                                <w:color w:val="F47F5D"/>
                                <w:sz w:val="52"/>
                                <w:lang w:val="el-GR"/>
                              </w:rPr>
                              <w:t xml:space="preserve">1: </w:t>
                            </w:r>
                            <w:r w:rsidR="00F02393" w:rsidRPr="00F02393">
                              <w:rPr>
                                <w:i/>
                                <w:color w:val="F47F5D"/>
                                <w:sz w:val="52"/>
                                <w:lang w:val="el-GR"/>
                              </w:rPr>
                              <w:t>Εισαγωγή στη διαγενεακή μάθηση</w:t>
                            </w:r>
                          </w:p>
                        </w:txbxContent>
                      </wps:txbx>
                      <wps:bodyPr spcFirstLastPara="1" wrap="square" lIns="91425" tIns="45700" rIns="91425" bIns="45700" anchor="t" anchorCtr="0">
                        <a:noAutofit/>
                      </wps:bodyPr>
                    </wps:wsp>
                  </a:graphicData>
                </a:graphic>
              </wp:anchor>
            </w:drawing>
          </mc:Choice>
          <mc:Fallback>
            <w:pict>
              <v:rect id="Rectangle 222" o:spid="_x0000_s1027" style="position:absolute;margin-left:43pt;margin-top:15.55pt;width:349.45pt;height:111.3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" filled="f" stroked="f">
                <v:textbox inset="2.53958mm,1.2694mm,2.53958mm,1.2694mm">
                  <w:txbxContent>
                    <w:p w:rsidR="007E358A" w:rsidRPr="006A0D63" w:rsidRDefault="007E358A">
                      <w:pPr>
                        <w:spacing w:line="258" w:lineRule="auto"/>
                        <w:jc w:val="center"/>
                        <w:textDirection w:val="btLr"/>
                        <w:rPr>
                          <w:lang w:val="el-GR"/>
                        </w:rPr>
                      </w:pPr>
                      <w:r>
                        <w:rPr>
                          <w:i/>
                          <w:color w:val="F47F5D"/>
                          <w:sz w:val="52"/>
                        </w:rPr>
                        <w:t>IO</w:t>
                      </w:r>
                      <w:r w:rsidRPr="00845AB9">
                        <w:rPr>
                          <w:i/>
                          <w:color w:val="F47F5D"/>
                          <w:sz w:val="52"/>
                          <w:lang w:val="el-GR"/>
                        </w:rPr>
                        <w:t xml:space="preserve">1: </w:t>
                      </w:r>
                      <w:r w:rsidR="00F02393" w:rsidRPr="00F02393">
                        <w:rPr>
                          <w:i/>
                          <w:color w:val="F47F5D"/>
                          <w:sz w:val="52"/>
                          <w:lang w:val="el-GR"/>
                        </w:rPr>
                        <w:t xml:space="preserve">Εισαγωγή στη </w:t>
                      </w:r>
                      <w:proofErr w:type="spellStart"/>
                      <w:r w:rsidR="00F02393" w:rsidRPr="00F02393">
                        <w:rPr>
                          <w:i/>
                          <w:color w:val="F47F5D"/>
                          <w:sz w:val="52"/>
                          <w:lang w:val="el-GR"/>
                        </w:rPr>
                        <w:t>διαγενεακή</w:t>
                      </w:r>
                      <w:proofErr w:type="spellEnd"/>
                      <w:r w:rsidR="00F02393" w:rsidRPr="00F02393">
                        <w:rPr>
                          <w:i/>
                          <w:color w:val="F47F5D"/>
                          <w:sz w:val="52"/>
                          <w:lang w:val="el-GR"/>
                        </w:rPr>
                        <w:t xml:space="preserve"> μάθηση</w:t>
                      </w:r>
                      <w:bookmarkStart w:id="1" w:name="_GoBack"/>
                      <w:bookmarkEnd w:id="1"/>
                    </w:p>
                  </w:txbxContent>
                </v:textbox>
                <w10:wrap type="square"/>
              </v:rect>
            </w:pict>
          </mc:Fallback>
        </mc:AlternateContent>
      </w:r>
    </w:p>
    <w:p w14:paraId="7C22639D" w14:textId="77777777" w:rsidR="002E3DC8" w:rsidRDefault="002E3DC8"/>
    <w:p w14:paraId="4E547D43" w14:textId="77777777" w:rsidR="002E3DC8" w:rsidRDefault="002E3DC8"/>
    <w:p w14:paraId="1A565DAA" w14:textId="77777777" w:rsidR="002E3DC8" w:rsidRDefault="002E3DC8"/>
    <w:p w14:paraId="7E5412ED" w14:textId="77777777" w:rsidR="002E3DC8" w:rsidRDefault="002E3DC8"/>
    <w:p w14:paraId="7A671BEF" w14:textId="77777777" w:rsidR="002E3DC8" w:rsidRDefault="002E3DC8"/>
    <w:p w14:paraId="60A79A2E" w14:textId="77777777" w:rsidR="002E3DC8" w:rsidRDefault="003446A4">
      <w:pPr>
        <w:sectPr w:rsidR="002E3DC8">
          <w:footerReference w:type="default" r:id="rId9"/>
          <w:pgSz w:w="11907" w:h="16839"/>
          <w:pgMar w:top="1440" w:right="1440" w:bottom="1440" w:left="1440" w:header="720" w:footer="720" w:gutter="0"/>
          <w:pgNumType w:start="1"/>
          <w:cols w:space="720"/>
        </w:sectPr>
      </w:pPr>
      <w:r w:rsidRPr="000904DA">
        <w:rPr>
          <w:lang w:val="el-GR"/>
        </w:rPr>
        <w:br w:type="page"/>
      </w:r>
    </w:p>
    <w:p w14:paraId="18D2C861" w14:textId="77777777" w:rsidR="00DC3C8B" w:rsidRDefault="00DC3C8B">
      <w:pPr>
        <w:pStyle w:val="Heading4"/>
      </w:pPr>
      <w:bookmarkStart w:id="0" w:name="_Toc77857368"/>
    </w:p>
    <w:bookmarkEnd w:id="0"/>
    <w:p w14:paraId="6214DF52" w14:textId="5F53EC45" w:rsidR="003005B7" w:rsidRDefault="003005B7" w:rsidP="003005B7">
      <w:pPr>
        <w:pStyle w:val="Heading2"/>
        <w:ind w:left="720"/>
      </w:pPr>
      <w:r>
        <w:t>Απα</w:t>
      </w:r>
      <w:proofErr w:type="spellStart"/>
      <w:r>
        <w:t>ντήσεις</w:t>
      </w:r>
      <w:proofErr w:type="spellEnd"/>
      <w:r>
        <w:t xml:space="preserve"> </w:t>
      </w:r>
      <w:proofErr w:type="spellStart"/>
      <w:r>
        <w:t>στο</w:t>
      </w:r>
      <w:proofErr w:type="spellEnd"/>
      <w:r>
        <w:t xml:space="preserve"> </w:t>
      </w:r>
      <w:proofErr w:type="spellStart"/>
      <w:r>
        <w:t>κουίζ</w:t>
      </w:r>
      <w:proofErr w:type="spellEnd"/>
    </w:p>
    <w:p w14:paraId="5543CDD0" w14:textId="77777777" w:rsidR="002E3DC8" w:rsidRPr="000904DA" w:rsidRDefault="00397ACE" w:rsidP="00397ACE">
      <w:pPr>
        <w:numPr>
          <w:ilvl w:val="0"/>
          <w:numId w:val="6"/>
        </w:numPr>
        <w:pBdr>
          <w:top w:val="nil"/>
          <w:left w:val="nil"/>
          <w:bottom w:val="nil"/>
          <w:right w:val="nil"/>
          <w:between w:val="nil"/>
        </w:pBdr>
        <w:spacing w:after="0" w:line="276" w:lineRule="auto"/>
        <w:jc w:val="both"/>
        <w:rPr>
          <w:color w:val="808080"/>
          <w:lang w:val="el-GR"/>
        </w:rPr>
      </w:pPr>
      <w:r>
        <w:rPr>
          <w:color w:val="808080"/>
          <w:lang w:val="el-GR"/>
        </w:rPr>
        <w:t>(α) Σωστό</w:t>
      </w:r>
    </w:p>
    <w:p w14:paraId="253B76D6" w14:textId="77777777" w:rsidR="00397ACE" w:rsidRPr="000904DA" w:rsidRDefault="00397ACE" w:rsidP="00397ACE">
      <w:pPr>
        <w:pBdr>
          <w:top w:val="nil"/>
          <w:left w:val="nil"/>
          <w:bottom w:val="nil"/>
          <w:right w:val="nil"/>
          <w:between w:val="nil"/>
        </w:pBdr>
        <w:spacing w:after="0" w:line="276" w:lineRule="auto"/>
        <w:ind w:left="720"/>
        <w:jc w:val="both"/>
        <w:rPr>
          <w:color w:val="808080"/>
          <w:lang w:val="el-GR"/>
        </w:rPr>
      </w:pPr>
    </w:p>
    <w:p w14:paraId="754AB426" w14:textId="77777777" w:rsidR="00DB1574" w:rsidRPr="00DB1574" w:rsidRDefault="00DB1574" w:rsidP="00DB1574">
      <w:pPr>
        <w:numPr>
          <w:ilvl w:val="0"/>
          <w:numId w:val="6"/>
        </w:numPr>
        <w:pBdr>
          <w:top w:val="nil"/>
          <w:left w:val="nil"/>
          <w:bottom w:val="nil"/>
          <w:right w:val="nil"/>
          <w:between w:val="nil"/>
        </w:pBdr>
        <w:spacing w:after="0" w:line="276" w:lineRule="auto"/>
        <w:jc w:val="both"/>
        <w:rPr>
          <w:color w:val="808080"/>
          <w:u w:val="single"/>
          <w:lang w:val="el-GR"/>
        </w:rPr>
      </w:pPr>
      <w:bookmarkStart w:id="1" w:name="_heading=h.1y810tw" w:colFirst="0" w:colLast="0"/>
      <w:bookmarkEnd w:id="1"/>
      <w:r w:rsidRPr="00DB1574">
        <w:rPr>
          <w:color w:val="808080"/>
          <w:lang w:val="el-GR"/>
        </w:rPr>
        <w:t xml:space="preserve">Η διαγενεακή καθοδήγηση μεταξύ εργαζόμενων μεγαλύτερης ηλικίας και νεότερων εργαζομένων μπορεί παραδοσιακά να οριστεί ως </w:t>
      </w:r>
      <w:r w:rsidR="00D51371">
        <w:rPr>
          <w:color w:val="808080"/>
          <w:lang w:val="el-GR"/>
        </w:rPr>
        <w:t>η</w:t>
      </w:r>
      <w:r w:rsidRPr="00DB1574">
        <w:rPr>
          <w:color w:val="808080"/>
          <w:lang w:val="el-GR"/>
        </w:rPr>
        <w:t xml:space="preserve"> αντιστοίχιση ενός εργαζόμενου μεγαλύτερης ηλικίας με έναν νεότερο εργαζόμενο για την προώθηση αμοιβαίας μάθησης και ανάπτυξης, ενθαρρύνοντας και τις δύο ηλικιακές ομάδες να αποσπάσουν, αλλά και να επωφεληθούν από, τις δεξιότητες, την τεχνογνωσία και τη σοφία από την άλλη ομάδα. Η μάθηση στην εποχή μας μπορεί να περιλαμβάνει τη διδασκαλία νέων τεχνολογιών, τη διαχείριση μέσων κοινωνικής δικτύωσης, τις σχέσεις με τους πελάτες, τη συγγραφή, την ηγεσία και τη διαχείριση της εκπαίδευσης.</w:t>
      </w:r>
    </w:p>
    <w:p w14:paraId="4DEE0FCA" w14:textId="77777777" w:rsidR="00DB1574" w:rsidRDefault="00DB1574" w:rsidP="00DB1574">
      <w:pPr>
        <w:pBdr>
          <w:top w:val="nil"/>
          <w:left w:val="nil"/>
          <w:bottom w:val="nil"/>
          <w:right w:val="nil"/>
          <w:between w:val="nil"/>
        </w:pBdr>
        <w:spacing w:after="0" w:line="276" w:lineRule="auto"/>
        <w:jc w:val="both"/>
        <w:rPr>
          <w:color w:val="808080"/>
          <w:u w:val="single"/>
          <w:lang w:val="el-GR"/>
        </w:rPr>
      </w:pPr>
    </w:p>
    <w:p w14:paraId="40E08722" w14:textId="77777777" w:rsidR="002E3DC8" w:rsidRPr="00DB1574" w:rsidRDefault="00DB1574" w:rsidP="00DB1574">
      <w:pPr>
        <w:pBdr>
          <w:top w:val="nil"/>
          <w:left w:val="nil"/>
          <w:bottom w:val="nil"/>
          <w:right w:val="nil"/>
          <w:between w:val="nil"/>
        </w:pBdr>
        <w:spacing w:after="0" w:line="276" w:lineRule="auto"/>
        <w:ind w:firstLine="720"/>
        <w:jc w:val="both"/>
        <w:rPr>
          <w:color w:val="808080"/>
          <w:u w:val="single"/>
          <w:lang w:val="el-GR"/>
        </w:rPr>
      </w:pPr>
      <w:r>
        <w:rPr>
          <w:color w:val="808080"/>
          <w:u w:val="single"/>
          <w:lang w:val="el-GR"/>
        </w:rPr>
        <w:t>Προτεινόμενες</w:t>
      </w:r>
      <w:r w:rsidRPr="00DB1574">
        <w:rPr>
          <w:color w:val="808080"/>
          <w:u w:val="single"/>
          <w:lang w:val="el-GR"/>
        </w:rPr>
        <w:t xml:space="preserve"> </w:t>
      </w:r>
      <w:r>
        <w:rPr>
          <w:color w:val="808080"/>
          <w:u w:val="single"/>
          <w:lang w:val="el-GR"/>
        </w:rPr>
        <w:t>δεξιότητες</w:t>
      </w:r>
      <w:r w:rsidRPr="00DB1574">
        <w:rPr>
          <w:color w:val="808080"/>
          <w:u w:val="single"/>
          <w:lang w:val="el-GR"/>
        </w:rPr>
        <w:t xml:space="preserve"> </w:t>
      </w:r>
      <w:r>
        <w:rPr>
          <w:color w:val="808080"/>
          <w:u w:val="single"/>
          <w:lang w:val="el-GR"/>
        </w:rPr>
        <w:t>για</w:t>
      </w:r>
      <w:r w:rsidRPr="00DB1574">
        <w:rPr>
          <w:color w:val="808080"/>
          <w:u w:val="single"/>
          <w:lang w:val="el-GR"/>
        </w:rPr>
        <w:t xml:space="preserve"> </w:t>
      </w:r>
      <w:r>
        <w:rPr>
          <w:color w:val="808080"/>
          <w:u w:val="single"/>
          <w:lang w:val="el-GR"/>
        </w:rPr>
        <w:t>διδασκαλία</w:t>
      </w:r>
      <w:r w:rsidRPr="00DB1574">
        <w:rPr>
          <w:color w:val="808080"/>
          <w:u w:val="single"/>
          <w:lang w:val="el-GR"/>
        </w:rPr>
        <w:t xml:space="preserve"> – </w:t>
      </w:r>
      <w:r>
        <w:rPr>
          <w:color w:val="808080"/>
          <w:u w:val="single"/>
          <w:lang w:val="el-GR"/>
        </w:rPr>
        <w:t>ανταλλαγή</w:t>
      </w:r>
      <w:r w:rsidRPr="00DB1574">
        <w:rPr>
          <w:color w:val="808080"/>
          <w:u w:val="single"/>
          <w:lang w:val="el-GR"/>
        </w:rPr>
        <w:t xml:space="preserve"> </w:t>
      </w:r>
      <w:r>
        <w:rPr>
          <w:color w:val="808080"/>
          <w:u w:val="single"/>
          <w:lang w:val="el-GR"/>
        </w:rPr>
        <w:t>γνώσεων</w:t>
      </w:r>
      <w:r w:rsidRPr="00DB1574">
        <w:rPr>
          <w:color w:val="808080"/>
          <w:lang w:val="el-GR"/>
        </w:rPr>
        <w:t>:</w:t>
      </w:r>
      <w:r w:rsidR="003446A4" w:rsidRPr="00DB1574">
        <w:rPr>
          <w:color w:val="808080"/>
          <w:lang w:val="el-GR"/>
        </w:rPr>
        <w:t xml:space="preserve"> </w:t>
      </w:r>
    </w:p>
    <w:p w14:paraId="00ACF986" w14:textId="77777777" w:rsidR="002E3DC8" w:rsidRPr="00D51371" w:rsidRDefault="00DB1574" w:rsidP="00397ACE">
      <w:pPr>
        <w:pBdr>
          <w:top w:val="nil"/>
          <w:left w:val="nil"/>
          <w:bottom w:val="nil"/>
          <w:right w:val="nil"/>
          <w:between w:val="nil"/>
        </w:pBdr>
        <w:spacing w:after="0" w:line="276" w:lineRule="auto"/>
        <w:ind w:left="720"/>
        <w:jc w:val="both"/>
        <w:rPr>
          <w:color w:val="808080"/>
          <w:lang w:val="el-GR"/>
        </w:rPr>
      </w:pPr>
      <w:r>
        <w:rPr>
          <w:b/>
          <w:color w:val="808080"/>
          <w:lang w:val="el-GR"/>
        </w:rPr>
        <w:t>Για</w:t>
      </w:r>
      <w:r w:rsidRPr="00D51371">
        <w:rPr>
          <w:b/>
          <w:color w:val="808080"/>
          <w:lang w:val="el-GR"/>
        </w:rPr>
        <w:t xml:space="preserve"> </w:t>
      </w:r>
      <w:r>
        <w:rPr>
          <w:b/>
          <w:color w:val="808080"/>
          <w:lang w:val="el-GR"/>
        </w:rPr>
        <w:t>τη</w:t>
      </w:r>
      <w:r w:rsidRPr="00D51371">
        <w:rPr>
          <w:b/>
          <w:color w:val="808080"/>
          <w:lang w:val="el-GR"/>
        </w:rPr>
        <w:t xml:space="preserve"> </w:t>
      </w:r>
      <w:r>
        <w:rPr>
          <w:b/>
          <w:color w:val="808080"/>
          <w:lang w:val="el-GR"/>
        </w:rPr>
        <w:t>Νεότερη</w:t>
      </w:r>
      <w:r w:rsidRPr="00D51371">
        <w:rPr>
          <w:b/>
          <w:color w:val="808080"/>
          <w:lang w:val="el-GR"/>
        </w:rPr>
        <w:t xml:space="preserve"> </w:t>
      </w:r>
      <w:r>
        <w:rPr>
          <w:b/>
          <w:color w:val="808080"/>
          <w:lang w:val="el-GR"/>
        </w:rPr>
        <w:t>Γενιά</w:t>
      </w:r>
      <w:r w:rsidR="00D51371">
        <w:rPr>
          <w:color w:val="808080"/>
          <w:lang w:val="el-GR"/>
        </w:rPr>
        <w:t xml:space="preserve">: </w:t>
      </w:r>
      <w:r>
        <w:rPr>
          <w:color w:val="808080"/>
          <w:lang w:val="el-GR"/>
        </w:rPr>
        <w:t>κριτική</w:t>
      </w:r>
      <w:r w:rsidRPr="00D51371">
        <w:rPr>
          <w:color w:val="808080"/>
          <w:lang w:val="el-GR"/>
        </w:rPr>
        <w:t xml:space="preserve"> </w:t>
      </w:r>
      <w:r>
        <w:rPr>
          <w:color w:val="808080"/>
          <w:lang w:val="el-GR"/>
        </w:rPr>
        <w:t>σκέψη</w:t>
      </w:r>
      <w:r w:rsidRPr="00D51371">
        <w:rPr>
          <w:color w:val="808080"/>
          <w:lang w:val="el-GR"/>
        </w:rPr>
        <w:t xml:space="preserve">, </w:t>
      </w:r>
      <w:r>
        <w:rPr>
          <w:color w:val="808080"/>
          <w:lang w:val="el-GR"/>
        </w:rPr>
        <w:t>επίλυση</w:t>
      </w:r>
      <w:r w:rsidRPr="00D51371">
        <w:rPr>
          <w:color w:val="808080"/>
          <w:lang w:val="el-GR"/>
        </w:rPr>
        <w:t xml:space="preserve"> </w:t>
      </w:r>
      <w:r>
        <w:rPr>
          <w:color w:val="808080"/>
          <w:lang w:val="el-GR"/>
        </w:rPr>
        <w:t>προβλημάτων</w:t>
      </w:r>
      <w:r w:rsidRPr="00D51371">
        <w:rPr>
          <w:color w:val="808080"/>
          <w:lang w:val="el-GR"/>
        </w:rPr>
        <w:t xml:space="preserve">, </w:t>
      </w:r>
      <w:r>
        <w:rPr>
          <w:color w:val="808080"/>
          <w:lang w:val="el-GR"/>
        </w:rPr>
        <w:t>λήψη</w:t>
      </w:r>
      <w:r w:rsidRPr="00D51371">
        <w:rPr>
          <w:color w:val="808080"/>
          <w:lang w:val="el-GR"/>
        </w:rPr>
        <w:t xml:space="preserve"> </w:t>
      </w:r>
      <w:r>
        <w:rPr>
          <w:color w:val="808080"/>
          <w:lang w:val="el-GR"/>
        </w:rPr>
        <w:t>αποφάσεων</w:t>
      </w:r>
      <w:r w:rsidRPr="00D51371">
        <w:rPr>
          <w:color w:val="808080"/>
          <w:lang w:val="el-GR"/>
        </w:rPr>
        <w:t xml:space="preserve">, </w:t>
      </w:r>
      <w:r>
        <w:rPr>
          <w:color w:val="808080"/>
          <w:lang w:val="el-GR"/>
        </w:rPr>
        <w:t>στρατηγική</w:t>
      </w:r>
      <w:r w:rsidRPr="00D51371">
        <w:rPr>
          <w:color w:val="808080"/>
          <w:lang w:val="el-GR"/>
        </w:rPr>
        <w:t xml:space="preserve"> </w:t>
      </w:r>
      <w:r>
        <w:rPr>
          <w:color w:val="808080"/>
          <w:lang w:val="el-GR"/>
        </w:rPr>
        <w:t>σκέψη</w:t>
      </w:r>
    </w:p>
    <w:p w14:paraId="06ED38D0" w14:textId="77777777" w:rsidR="002E3DC8" w:rsidRPr="00DB1574" w:rsidRDefault="00DB1574" w:rsidP="00397ACE">
      <w:pPr>
        <w:pBdr>
          <w:top w:val="nil"/>
          <w:left w:val="nil"/>
          <w:bottom w:val="nil"/>
          <w:right w:val="nil"/>
          <w:between w:val="nil"/>
        </w:pBdr>
        <w:spacing w:after="0" w:line="276" w:lineRule="auto"/>
        <w:ind w:left="720"/>
        <w:jc w:val="both"/>
        <w:rPr>
          <w:color w:val="808080"/>
          <w:lang w:val="el-GR"/>
        </w:rPr>
      </w:pPr>
      <w:r>
        <w:rPr>
          <w:b/>
          <w:color w:val="808080"/>
          <w:lang w:val="el-GR"/>
        </w:rPr>
        <w:t>Για</w:t>
      </w:r>
      <w:r w:rsidRPr="00DB1574">
        <w:rPr>
          <w:b/>
          <w:color w:val="808080"/>
          <w:lang w:val="el-GR"/>
        </w:rPr>
        <w:t xml:space="preserve"> </w:t>
      </w:r>
      <w:r>
        <w:rPr>
          <w:b/>
          <w:color w:val="808080"/>
          <w:lang w:val="el-GR"/>
        </w:rPr>
        <w:t>τη</w:t>
      </w:r>
      <w:r w:rsidRPr="00DB1574">
        <w:rPr>
          <w:b/>
          <w:color w:val="808080"/>
          <w:lang w:val="el-GR"/>
        </w:rPr>
        <w:t xml:space="preserve"> </w:t>
      </w:r>
      <w:r>
        <w:rPr>
          <w:b/>
          <w:color w:val="808080"/>
          <w:lang w:val="el-GR"/>
        </w:rPr>
        <w:t>Γενιά</w:t>
      </w:r>
      <w:r w:rsidRPr="00DB1574">
        <w:rPr>
          <w:b/>
          <w:color w:val="808080"/>
          <w:lang w:val="el-GR"/>
        </w:rPr>
        <w:t xml:space="preserve"> </w:t>
      </w:r>
      <w:r>
        <w:rPr>
          <w:b/>
          <w:color w:val="808080"/>
          <w:lang w:val="el-GR"/>
        </w:rPr>
        <w:t>Μεγαλύτερης</w:t>
      </w:r>
      <w:r w:rsidRPr="00DB1574">
        <w:rPr>
          <w:b/>
          <w:color w:val="808080"/>
          <w:lang w:val="el-GR"/>
        </w:rPr>
        <w:t xml:space="preserve"> </w:t>
      </w:r>
      <w:r>
        <w:rPr>
          <w:b/>
          <w:color w:val="808080"/>
          <w:lang w:val="el-GR"/>
        </w:rPr>
        <w:t>Ηλικίας</w:t>
      </w:r>
      <w:r w:rsidR="00D51371">
        <w:rPr>
          <w:b/>
          <w:color w:val="808080"/>
          <w:lang w:val="el-GR"/>
        </w:rPr>
        <w:t xml:space="preserve">: </w:t>
      </w:r>
      <w:r>
        <w:rPr>
          <w:color w:val="808080"/>
          <w:lang w:val="el-GR"/>
        </w:rPr>
        <w:t>ψηφιακές</w:t>
      </w:r>
      <w:r w:rsidRPr="00DB1574">
        <w:rPr>
          <w:color w:val="808080"/>
          <w:lang w:val="el-GR"/>
        </w:rPr>
        <w:t xml:space="preserve"> </w:t>
      </w:r>
      <w:r>
        <w:rPr>
          <w:color w:val="808080"/>
          <w:lang w:val="el-GR"/>
        </w:rPr>
        <w:t>δεξιότητες</w:t>
      </w:r>
      <w:r w:rsidRPr="00DB1574">
        <w:rPr>
          <w:color w:val="808080"/>
          <w:lang w:val="el-GR"/>
        </w:rPr>
        <w:t xml:space="preserve">, </w:t>
      </w:r>
      <w:r>
        <w:rPr>
          <w:color w:val="808080"/>
          <w:lang w:val="el-GR"/>
        </w:rPr>
        <w:t>γραμματισμός</w:t>
      </w:r>
      <w:r w:rsidRPr="00DB1574">
        <w:rPr>
          <w:color w:val="808080"/>
          <w:lang w:val="el-GR"/>
        </w:rPr>
        <w:t xml:space="preserve"> </w:t>
      </w:r>
      <w:r w:rsidR="00D51371">
        <w:rPr>
          <w:color w:val="808080"/>
          <w:lang w:val="el-GR"/>
        </w:rPr>
        <w:t>στα</w:t>
      </w:r>
      <w:r w:rsidRPr="00DB1574">
        <w:rPr>
          <w:color w:val="808080"/>
          <w:lang w:val="el-GR"/>
        </w:rPr>
        <w:t xml:space="preserve"> </w:t>
      </w:r>
      <w:r>
        <w:rPr>
          <w:color w:val="808080"/>
          <w:lang w:val="el-GR"/>
        </w:rPr>
        <w:t>μέσα</w:t>
      </w:r>
      <w:r w:rsidRPr="00DB1574">
        <w:rPr>
          <w:color w:val="808080"/>
          <w:lang w:val="el-GR"/>
        </w:rPr>
        <w:t xml:space="preserve"> </w:t>
      </w:r>
      <w:r>
        <w:rPr>
          <w:color w:val="808080"/>
          <w:lang w:val="el-GR"/>
        </w:rPr>
        <w:t>επικοινωνίας, αντιμετώπιση τεχνολογικών προκλήσεων</w:t>
      </w:r>
    </w:p>
    <w:p w14:paraId="55A940B4" w14:textId="77777777" w:rsidR="00397ACE" w:rsidRPr="00DB1574" w:rsidRDefault="00397ACE" w:rsidP="00397ACE">
      <w:pPr>
        <w:pBdr>
          <w:top w:val="nil"/>
          <w:left w:val="nil"/>
          <w:bottom w:val="nil"/>
          <w:right w:val="nil"/>
          <w:between w:val="nil"/>
        </w:pBdr>
        <w:spacing w:after="0" w:line="276" w:lineRule="auto"/>
        <w:ind w:left="720"/>
        <w:jc w:val="both"/>
        <w:rPr>
          <w:color w:val="808080"/>
          <w:lang w:val="el-GR"/>
        </w:rPr>
      </w:pPr>
    </w:p>
    <w:p w14:paraId="5924271F" w14:textId="77777777" w:rsidR="00397ACE" w:rsidRDefault="00397ACE" w:rsidP="00397ACE">
      <w:pPr>
        <w:numPr>
          <w:ilvl w:val="0"/>
          <w:numId w:val="6"/>
        </w:numPr>
        <w:pBdr>
          <w:top w:val="nil"/>
          <w:left w:val="nil"/>
          <w:bottom w:val="nil"/>
          <w:right w:val="nil"/>
          <w:between w:val="nil"/>
        </w:pBdr>
        <w:spacing w:after="0" w:line="276" w:lineRule="auto"/>
        <w:jc w:val="both"/>
        <w:rPr>
          <w:color w:val="808080"/>
        </w:rPr>
      </w:pPr>
      <w:r>
        <w:rPr>
          <w:color w:val="808080"/>
          <w:lang w:val="el-GR"/>
        </w:rPr>
        <w:t>(α) Σωστό</w:t>
      </w:r>
    </w:p>
    <w:p w14:paraId="5AFDBDCE" w14:textId="77777777" w:rsidR="00397ACE" w:rsidRDefault="00397ACE" w:rsidP="00397ACE">
      <w:pPr>
        <w:pBdr>
          <w:top w:val="nil"/>
          <w:left w:val="nil"/>
          <w:bottom w:val="nil"/>
          <w:right w:val="nil"/>
          <w:between w:val="nil"/>
        </w:pBdr>
        <w:spacing w:after="0" w:line="276" w:lineRule="auto"/>
        <w:ind w:left="720"/>
        <w:jc w:val="both"/>
        <w:rPr>
          <w:color w:val="808080"/>
        </w:rPr>
      </w:pPr>
    </w:p>
    <w:p w14:paraId="5367771B" w14:textId="77777777" w:rsidR="00397ACE" w:rsidRDefault="00397ACE" w:rsidP="00397ACE">
      <w:pPr>
        <w:numPr>
          <w:ilvl w:val="0"/>
          <w:numId w:val="6"/>
        </w:numPr>
        <w:pBdr>
          <w:top w:val="nil"/>
          <w:left w:val="nil"/>
          <w:bottom w:val="nil"/>
          <w:right w:val="nil"/>
          <w:between w:val="nil"/>
        </w:pBdr>
        <w:spacing w:after="0" w:line="276" w:lineRule="auto"/>
        <w:jc w:val="both"/>
        <w:rPr>
          <w:color w:val="808080"/>
        </w:rPr>
      </w:pPr>
      <w:r>
        <w:rPr>
          <w:color w:val="808080"/>
          <w:lang w:val="el-GR"/>
        </w:rPr>
        <w:t>(α) Σωστό</w:t>
      </w:r>
    </w:p>
    <w:p w14:paraId="43511688" w14:textId="77777777" w:rsidR="00397ACE" w:rsidRDefault="00397ACE" w:rsidP="00397ACE">
      <w:pPr>
        <w:pBdr>
          <w:top w:val="nil"/>
          <w:left w:val="nil"/>
          <w:bottom w:val="nil"/>
          <w:right w:val="nil"/>
          <w:between w:val="nil"/>
        </w:pBdr>
        <w:spacing w:after="0" w:line="276" w:lineRule="auto"/>
        <w:jc w:val="both"/>
        <w:rPr>
          <w:color w:val="808080"/>
        </w:rPr>
      </w:pPr>
    </w:p>
    <w:p w14:paraId="18DA4370" w14:textId="77777777" w:rsidR="002E3DC8" w:rsidRDefault="00397ACE" w:rsidP="00397ACE">
      <w:pPr>
        <w:numPr>
          <w:ilvl w:val="0"/>
          <w:numId w:val="6"/>
        </w:numPr>
        <w:pBdr>
          <w:top w:val="nil"/>
          <w:left w:val="nil"/>
          <w:bottom w:val="nil"/>
          <w:right w:val="nil"/>
          <w:between w:val="nil"/>
        </w:pBdr>
        <w:spacing w:after="0" w:line="276" w:lineRule="auto"/>
        <w:jc w:val="both"/>
        <w:rPr>
          <w:color w:val="808080"/>
        </w:rPr>
      </w:pPr>
      <w:r>
        <w:rPr>
          <w:color w:val="808080"/>
          <w:lang w:val="el-GR"/>
        </w:rPr>
        <w:t>(β) Λάθος</w:t>
      </w:r>
    </w:p>
    <w:p w14:paraId="0859E5F9" w14:textId="77777777" w:rsidR="00397ACE" w:rsidRDefault="00397ACE" w:rsidP="00397ACE">
      <w:pPr>
        <w:pBdr>
          <w:top w:val="nil"/>
          <w:left w:val="nil"/>
          <w:bottom w:val="nil"/>
          <w:right w:val="nil"/>
          <w:between w:val="nil"/>
        </w:pBdr>
        <w:spacing w:after="0" w:line="276" w:lineRule="auto"/>
        <w:jc w:val="both"/>
        <w:rPr>
          <w:color w:val="808080"/>
        </w:rPr>
      </w:pPr>
    </w:p>
    <w:p w14:paraId="7BD84377" w14:textId="77777777" w:rsidR="00397ACE" w:rsidRDefault="00397ACE" w:rsidP="00397ACE">
      <w:pPr>
        <w:numPr>
          <w:ilvl w:val="0"/>
          <w:numId w:val="6"/>
        </w:numPr>
        <w:pBdr>
          <w:top w:val="nil"/>
          <w:left w:val="nil"/>
          <w:bottom w:val="nil"/>
          <w:right w:val="nil"/>
          <w:between w:val="nil"/>
        </w:pBdr>
        <w:spacing w:after="0" w:line="276" w:lineRule="auto"/>
        <w:jc w:val="both"/>
        <w:rPr>
          <w:color w:val="808080"/>
        </w:rPr>
      </w:pPr>
      <w:r>
        <w:rPr>
          <w:color w:val="808080"/>
          <w:lang w:val="el-GR"/>
        </w:rPr>
        <w:t>(α) Σωστό</w:t>
      </w:r>
    </w:p>
    <w:p w14:paraId="32A12D68" w14:textId="77777777" w:rsidR="00397ACE" w:rsidRDefault="00397ACE" w:rsidP="00397ACE">
      <w:pPr>
        <w:pBdr>
          <w:top w:val="nil"/>
          <w:left w:val="nil"/>
          <w:bottom w:val="nil"/>
          <w:right w:val="nil"/>
          <w:between w:val="nil"/>
        </w:pBdr>
        <w:spacing w:after="0" w:line="276" w:lineRule="auto"/>
        <w:jc w:val="both"/>
        <w:rPr>
          <w:color w:val="808080"/>
        </w:rPr>
      </w:pPr>
    </w:p>
    <w:p w14:paraId="6C57CE50" w14:textId="77777777" w:rsidR="00397ACE" w:rsidRPr="006A6249" w:rsidRDefault="00DB1574" w:rsidP="00DB1574">
      <w:pPr>
        <w:numPr>
          <w:ilvl w:val="0"/>
          <w:numId w:val="6"/>
        </w:numPr>
        <w:pBdr>
          <w:top w:val="nil"/>
          <w:left w:val="nil"/>
          <w:bottom w:val="nil"/>
          <w:right w:val="nil"/>
          <w:between w:val="nil"/>
        </w:pBdr>
        <w:spacing w:after="0" w:line="276" w:lineRule="auto"/>
        <w:jc w:val="both"/>
        <w:rPr>
          <w:color w:val="808080"/>
          <w:lang w:val="el-GR"/>
        </w:rPr>
      </w:pPr>
      <w:r w:rsidRPr="00DB1574">
        <w:rPr>
          <w:bCs/>
          <w:color w:val="808080"/>
          <w:lang w:val="el-GR"/>
        </w:rPr>
        <w:t>Η «</w:t>
      </w:r>
      <w:r w:rsidRPr="00DB1574">
        <w:rPr>
          <w:b/>
          <w:color w:val="808080"/>
          <w:lang w:val="el-GR"/>
        </w:rPr>
        <w:t xml:space="preserve">διαχείριση </w:t>
      </w:r>
      <w:r w:rsidR="00785D11">
        <w:rPr>
          <w:b/>
          <w:color w:val="808080"/>
          <w:lang w:val="el-GR"/>
        </w:rPr>
        <w:t>ηλικίας</w:t>
      </w:r>
      <w:r w:rsidRPr="00DB1574">
        <w:rPr>
          <w:bCs/>
          <w:color w:val="808080"/>
          <w:lang w:val="el-GR"/>
        </w:rPr>
        <w:t>» είναι ένας όρος που χρησιμοποιείται συχνά για την περιγραφή καλών πρακτικών ή σχετικών στρατηγικών, ειδικά σχεδιασμένων για την καταπολέμηση των ηλικιακών φραγμών, την προώθηση της ηλικιακής ποικιλομορφίας και τη δημιουργία ενός περιβάλλοντος χωρίς αποκλεισμούς, στο οποίο κάθε άτομο θα έχει την υποστήριξη και τα μέσα για να επιτύχει το μέγιστο των δυνατοτήτων του χωρίς να υφίσταται διακρίσεις ή περιορισμούς λόγω της ηλικίας του.</w:t>
      </w:r>
    </w:p>
    <w:p w14:paraId="7F92C39A" w14:textId="77777777" w:rsidR="00DB1574" w:rsidRPr="006A6249" w:rsidRDefault="00DB1574" w:rsidP="00DB1574">
      <w:pPr>
        <w:pBdr>
          <w:top w:val="nil"/>
          <w:left w:val="nil"/>
          <w:bottom w:val="nil"/>
          <w:right w:val="nil"/>
          <w:between w:val="nil"/>
        </w:pBdr>
        <w:spacing w:after="0" w:line="276" w:lineRule="auto"/>
        <w:jc w:val="both"/>
        <w:rPr>
          <w:color w:val="808080"/>
          <w:lang w:val="el-GR"/>
        </w:rPr>
      </w:pPr>
    </w:p>
    <w:p w14:paraId="3C66E48E" w14:textId="77777777" w:rsidR="00DB1574" w:rsidRPr="00DB1574" w:rsidRDefault="00DB1574" w:rsidP="00DB1574">
      <w:pPr>
        <w:pStyle w:val="ListParagraph"/>
        <w:numPr>
          <w:ilvl w:val="0"/>
          <w:numId w:val="6"/>
        </w:numPr>
        <w:jc w:val="both"/>
        <w:rPr>
          <w:b/>
          <w:color w:val="808080"/>
          <w:lang w:val="el-GR"/>
        </w:rPr>
      </w:pPr>
      <w:r w:rsidRPr="00DB1574">
        <w:rPr>
          <w:b/>
          <w:color w:val="808080"/>
          <w:lang w:val="el-GR"/>
        </w:rPr>
        <w:t xml:space="preserve">Στρατηγική σκέψη: </w:t>
      </w:r>
      <w:r w:rsidRPr="00DB1574">
        <w:rPr>
          <w:bCs/>
          <w:color w:val="808080"/>
          <w:lang w:val="el-GR"/>
        </w:rPr>
        <w:t xml:space="preserve">η διανοητική </w:t>
      </w:r>
      <w:r w:rsidR="00D51371">
        <w:rPr>
          <w:bCs/>
          <w:color w:val="808080"/>
          <w:lang w:val="el-GR"/>
        </w:rPr>
        <w:t>διεργασία</w:t>
      </w:r>
      <w:r w:rsidRPr="00DB1574">
        <w:rPr>
          <w:bCs/>
          <w:color w:val="808080"/>
          <w:lang w:val="el-GR"/>
        </w:rPr>
        <w:t xml:space="preserve"> ή η διαδικασία σκέψης που διεκπεραιώνεται από ένα άτομο στο πλαίσιο της επίτευξης ενός στόχου ή ενός συνόλου στόχων σε διάφορους τύπους προσπαθειών.</w:t>
      </w:r>
    </w:p>
    <w:p w14:paraId="525AEDEE" w14:textId="77777777" w:rsidR="00397ACE" w:rsidRPr="00DB1574" w:rsidRDefault="00397ACE" w:rsidP="00397ACE">
      <w:pPr>
        <w:pBdr>
          <w:top w:val="nil"/>
          <w:left w:val="nil"/>
          <w:bottom w:val="nil"/>
          <w:right w:val="nil"/>
          <w:between w:val="nil"/>
        </w:pBdr>
        <w:spacing w:after="0" w:line="276" w:lineRule="auto"/>
        <w:jc w:val="both"/>
        <w:rPr>
          <w:color w:val="808080"/>
          <w:lang w:val="el-GR"/>
        </w:rPr>
      </w:pPr>
    </w:p>
    <w:p w14:paraId="0566B535" w14:textId="77777777" w:rsidR="00DB1574" w:rsidRPr="00DB1574" w:rsidRDefault="00DB1574" w:rsidP="00397ACE">
      <w:pPr>
        <w:numPr>
          <w:ilvl w:val="0"/>
          <w:numId w:val="6"/>
        </w:numPr>
        <w:pBdr>
          <w:top w:val="nil"/>
          <w:left w:val="nil"/>
          <w:bottom w:val="nil"/>
          <w:right w:val="nil"/>
          <w:between w:val="nil"/>
        </w:pBdr>
        <w:spacing w:after="0" w:line="276" w:lineRule="auto"/>
        <w:jc w:val="both"/>
        <w:rPr>
          <w:bCs/>
          <w:lang w:val="el-GR"/>
        </w:rPr>
      </w:pPr>
      <w:r w:rsidRPr="00DB1574">
        <w:rPr>
          <w:bCs/>
          <w:color w:val="808080"/>
          <w:lang w:val="el-GR"/>
        </w:rPr>
        <w:t>Τα</w:t>
      </w:r>
      <w:r w:rsidRPr="00DB1574">
        <w:rPr>
          <w:b/>
          <w:color w:val="808080"/>
          <w:lang w:val="el-GR"/>
        </w:rPr>
        <w:t xml:space="preserve"> οφέλη της ηλικιακής ποικιλομορφίας </w:t>
      </w:r>
      <w:r w:rsidRPr="00DB1574">
        <w:rPr>
          <w:bCs/>
          <w:color w:val="808080"/>
          <w:lang w:val="el-GR"/>
        </w:rPr>
        <w:t>στα πλαίσια των οργανισμών περιλαμβάνουν: βελτιώσεις στην απόδοση των οργανισμών, αυξημένα κίνητρα στο προσωπικό, τόνωση της δημιουργικής σκέψης και προσέλκυση ενός ευρέος φάσματος ταλέντων, καθώς και ενίσχυση της εταιρικής φήμης</w:t>
      </w:r>
      <w:r>
        <w:rPr>
          <w:bCs/>
          <w:color w:val="808080"/>
          <w:lang w:val="el-GR"/>
        </w:rPr>
        <w:t>.</w:t>
      </w:r>
    </w:p>
    <w:p w14:paraId="50425B64" w14:textId="77777777" w:rsidR="00397ACE" w:rsidRPr="006A6249" w:rsidRDefault="00397ACE" w:rsidP="00397ACE">
      <w:pPr>
        <w:pBdr>
          <w:top w:val="nil"/>
          <w:left w:val="nil"/>
          <w:bottom w:val="nil"/>
          <w:right w:val="nil"/>
          <w:between w:val="nil"/>
        </w:pBdr>
        <w:spacing w:after="0" w:line="276" w:lineRule="auto"/>
        <w:jc w:val="both"/>
        <w:rPr>
          <w:lang w:val="el-GR"/>
        </w:rPr>
      </w:pPr>
    </w:p>
    <w:p w14:paraId="1CB8DA74" w14:textId="77777777" w:rsidR="002E3DC8" w:rsidRDefault="00397ACE" w:rsidP="000904DA">
      <w:pPr>
        <w:numPr>
          <w:ilvl w:val="0"/>
          <w:numId w:val="6"/>
        </w:numPr>
        <w:pBdr>
          <w:top w:val="nil"/>
          <w:left w:val="nil"/>
          <w:bottom w:val="nil"/>
          <w:right w:val="nil"/>
          <w:between w:val="nil"/>
        </w:pBdr>
        <w:spacing w:after="0" w:line="276" w:lineRule="auto"/>
        <w:jc w:val="both"/>
      </w:pPr>
      <w:r w:rsidRPr="00DB1574">
        <w:rPr>
          <w:color w:val="808080"/>
          <w:lang w:val="el-GR"/>
        </w:rPr>
        <w:t>(β) Λάθος</w:t>
      </w:r>
      <w:bookmarkStart w:id="2" w:name="_heading=h.7nm61bctalz3" w:colFirst="0" w:colLast="0"/>
      <w:bookmarkEnd w:id="2"/>
    </w:p>
    <w:sectPr w:rsidR="002E3DC8">
      <w:headerReference w:type="default" r:id="rId10"/>
      <w:pgSz w:w="11907" w:h="16839"/>
      <w:pgMar w:top="1899"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F6BBC" w14:textId="77777777" w:rsidR="004609E6" w:rsidRDefault="004609E6">
      <w:pPr>
        <w:spacing w:after="0" w:line="240" w:lineRule="auto"/>
      </w:pPr>
      <w:r>
        <w:separator/>
      </w:r>
    </w:p>
  </w:endnote>
  <w:endnote w:type="continuationSeparator" w:id="0">
    <w:p w14:paraId="15D7D2A6" w14:textId="77777777" w:rsidR="004609E6" w:rsidRDefault="00460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48A81" w14:textId="77777777" w:rsidR="007E358A" w:rsidRDefault="007E358A">
    <w:pPr>
      <w:pBdr>
        <w:top w:val="nil"/>
        <w:left w:val="nil"/>
        <w:bottom w:val="nil"/>
        <w:right w:val="nil"/>
        <w:between w:val="nil"/>
      </w:pBdr>
      <w:tabs>
        <w:tab w:val="center" w:pos="4680"/>
        <w:tab w:val="right" w:pos="9360"/>
      </w:tabs>
      <w:spacing w:after="0" w:line="240" w:lineRule="auto"/>
      <w:rPr>
        <w:color w:val="636A6F"/>
      </w:rPr>
    </w:pPr>
    <w:r>
      <w:rPr>
        <w:noProof/>
        <w:lang w:eastAsia="en-US"/>
      </w:rPr>
      <mc:AlternateContent>
        <mc:Choice Requires="wps">
          <w:drawing>
            <wp:anchor distT="0" distB="0" distL="114300" distR="114300" simplePos="0" relativeHeight="251659264" behindDoc="0" locked="0" layoutInCell="1" hidden="0" allowOverlap="1" wp14:anchorId="38998C2E" wp14:editId="75A39F6B">
              <wp:simplePos x="0" y="0"/>
              <wp:positionH relativeFrom="column">
                <wp:posOffset>1406623</wp:posOffset>
              </wp:positionH>
              <wp:positionV relativeFrom="paragraph">
                <wp:posOffset>-4200</wp:posOffset>
              </wp:positionV>
              <wp:extent cx="4739102" cy="758093"/>
              <wp:effectExtent l="0" t="0" r="0" b="4445"/>
              <wp:wrapNone/>
              <wp:docPr id="218" name="Rectangle 218"/>
              <wp:cNvGraphicFramePr/>
              <a:graphic xmlns:a="http://schemas.openxmlformats.org/drawingml/2006/main">
                <a:graphicData uri="http://schemas.microsoft.com/office/word/2010/wordprocessingShape">
                  <wps:wsp>
                    <wps:cNvSpPr/>
                    <wps:spPr>
                      <a:xfrm>
                        <a:off x="0" y="0"/>
                        <a:ext cx="4739102" cy="758093"/>
                      </a:xfrm>
                      <a:prstGeom prst="rect">
                        <a:avLst/>
                      </a:prstGeom>
                      <a:noFill/>
                      <a:ln>
                        <a:noFill/>
                      </a:ln>
                    </wps:spPr>
                    <wps:txbx>
                      <w:txbxContent>
                        <w:p w14:paraId="03535DA2" w14:textId="77777777" w:rsidR="007E358A" w:rsidRPr="009C6182" w:rsidRDefault="007E358A">
                          <w:pPr>
                            <w:spacing w:after="0" w:line="240" w:lineRule="auto"/>
                            <w:textDirection w:val="btLr"/>
                            <w:rPr>
                              <w:sz w:val="15"/>
                              <w:szCs w:val="15"/>
                              <w:lang w:val="el-GR"/>
                            </w:rPr>
                          </w:pPr>
                          <w:r w:rsidRPr="009C6182">
                            <w:rPr>
                              <w:rFonts w:ascii="Open Sans" w:eastAsia="Open Sans" w:hAnsi="Open Sans" w:cs="Open Sans"/>
                              <w:color w:val="636A6F"/>
                              <w:sz w:val="15"/>
                              <w:szCs w:val="15"/>
                              <w:lang w:val="el-GR"/>
                            </w:rPr>
                            <w:t xml:space="preserve">Το έργο αυτό χρηματοδοτήθηκε με την υποστήριξη της Ευρωπαϊκής Επιτροπής. Η υποστήριξη της Ευρωπαϊκής Επιτροπής για την παραγωγή αυτής της έκδοσης δεν αποτελεί ένδειξη έγκρισης του περιεχομένου, η οποία αντικατοπτρίζει μόνο τις απόψεις των δημιουργών της. Η Επιτροπή δεν μπορεί να θεωρηθεί υπεύθυνη για οποιαδήποτε χρήση των πληροφοριών που περιέχονται σε αυτή. (Αριθμός Έργου: </w:t>
                          </w:r>
                          <w:r w:rsidR="00DC3C8B" w:rsidRPr="00DC3C8B">
                            <w:rPr>
                              <w:rFonts w:ascii="Open Sans" w:eastAsia="Open Sans" w:hAnsi="Open Sans" w:cs="Open Sans"/>
                              <w:color w:val="636A6F"/>
                              <w:sz w:val="15"/>
                              <w:szCs w:val="15"/>
                            </w:rPr>
                            <w:t>2020-1-BG01-KA202-079064</w:t>
                          </w:r>
                          <w:r w:rsidRPr="009C6182">
                            <w:rPr>
                              <w:rFonts w:ascii="Open Sans" w:eastAsia="Open Sans" w:hAnsi="Open Sans" w:cs="Open Sans"/>
                              <w:color w:val="636A6F"/>
                              <w:sz w:val="15"/>
                              <w:szCs w:val="15"/>
                              <w:lang w:val="el-GR"/>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18" o:spid="_x0000_s1029" style="position:absolute;margin-left:110.75pt;margin-top:-.35pt;width:373.15pt;height:5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" filled="f" stroked="f">
              <v:textbox inset="2.53958mm,1.2694mm,2.53958mm,1.2694mm">
                <w:txbxContent>
                  <w:p w:rsidR="007E358A" w:rsidRPr="009C6182" w:rsidRDefault="007E358A">
                    <w:pPr>
                      <w:spacing w:after="0" w:line="240" w:lineRule="auto"/>
                      <w:textDirection w:val="btLr"/>
                      <w:rPr>
                        <w:sz w:val="15"/>
                        <w:szCs w:val="15"/>
                        <w:lang w:val="el-GR"/>
                      </w:rPr>
                    </w:pPr>
                    <w:r w:rsidRPr="009C6182">
                      <w:rPr>
                        <w:rFonts w:ascii="Open Sans" w:eastAsia="Open Sans" w:hAnsi="Open Sans" w:cs="Open Sans"/>
                        <w:color w:val="636A6F"/>
                        <w:sz w:val="15"/>
                        <w:szCs w:val="15"/>
                        <w:lang w:val="el-GR"/>
                      </w:rPr>
                      <w:t xml:space="preserve">Το έργο αυτό χρηματοδοτήθηκε με την υποστήριξη της Ευρωπαϊκής Επιτροπής. Η υποστήριξη της Ευρωπαϊκής Επιτροπής για την παραγωγή αυτής της έκδοσης δεν αποτελεί ένδειξη έγκρισης του περιεχομένου, η οποία αντικατοπτρίζει μόνο τις απόψεις των δημιουργών της. Η Επιτροπή δεν μπορεί να θεωρηθεί υπεύθυνη για οποιαδήποτε χρήση των πληροφοριών που περιέχονται σε αυτή. (Αριθμός Έργου: </w:t>
                    </w:r>
                    <w:r w:rsidR="00DC3C8B" w:rsidRPr="00DC3C8B">
                      <w:rPr>
                        <w:rFonts w:ascii="Open Sans" w:eastAsia="Open Sans" w:hAnsi="Open Sans" w:cs="Open Sans"/>
                        <w:color w:val="636A6F"/>
                        <w:sz w:val="15"/>
                        <w:szCs w:val="15"/>
                      </w:rPr>
                      <w:t>2020-1-BG01-KA202-079064</w:t>
                    </w:r>
                    <w:r w:rsidRPr="009C6182">
                      <w:rPr>
                        <w:rFonts w:ascii="Open Sans" w:eastAsia="Open Sans" w:hAnsi="Open Sans" w:cs="Open Sans"/>
                        <w:color w:val="636A6F"/>
                        <w:sz w:val="15"/>
                        <w:szCs w:val="15"/>
                        <w:lang w:val="el-GR"/>
                      </w:rPr>
                      <w:t>)</w:t>
                    </w:r>
                  </w:p>
                </w:txbxContent>
              </v:textbox>
            </v:rect>
          </w:pict>
        </mc:Fallback>
      </mc:AlternateContent>
    </w:r>
    <w:r>
      <w:rPr>
        <w:rFonts w:ascii="Calibri" w:hAnsi="Calibri" w:cs="Calibri"/>
        <w:noProof/>
        <w:color w:val="000000"/>
        <w:bdr w:val="none" w:sz="0" w:space="0" w:color="auto" w:frame="1"/>
        <w:lang w:eastAsia="en-US"/>
      </w:rPr>
      <w:drawing>
        <wp:anchor distT="0" distB="0" distL="114300" distR="114300" simplePos="0" relativeHeight="251664384" behindDoc="1" locked="0" layoutInCell="1" allowOverlap="1" wp14:anchorId="2127BC7E" wp14:editId="0C76E18D">
          <wp:simplePos x="0" y="0"/>
          <wp:positionH relativeFrom="column">
            <wp:posOffset>-821055</wp:posOffset>
          </wp:positionH>
          <wp:positionV relativeFrom="paragraph">
            <wp:posOffset>-4445</wp:posOffset>
          </wp:positionV>
          <wp:extent cx="2172335" cy="483870"/>
          <wp:effectExtent l="0" t="0" r="0" b="0"/>
          <wp:wrapTight wrapText="bothSides">
            <wp:wrapPolygon edited="0">
              <wp:start x="0" y="0"/>
              <wp:lineTo x="0" y="20409"/>
              <wp:lineTo x="21404" y="20409"/>
              <wp:lineTo x="214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302"/>
                  <a:stretch/>
                </pic:blipFill>
                <pic:spPr bwMode="auto">
                  <a:xfrm>
                    <a:off x="0" y="0"/>
                    <a:ext cx="2172335" cy="4838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626AB5" w14:textId="77777777" w:rsidR="007E358A" w:rsidRDefault="007E358A">
    <w:pPr>
      <w:pBdr>
        <w:top w:val="nil"/>
        <w:left w:val="nil"/>
        <w:bottom w:val="nil"/>
        <w:right w:val="nil"/>
        <w:between w:val="nil"/>
      </w:pBdr>
      <w:tabs>
        <w:tab w:val="center" w:pos="4680"/>
        <w:tab w:val="right" w:pos="9360"/>
      </w:tabs>
      <w:spacing w:after="0" w:line="240" w:lineRule="auto"/>
      <w:rPr>
        <w:color w:val="636A6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6005E" w14:textId="77777777" w:rsidR="004609E6" w:rsidRDefault="004609E6">
      <w:pPr>
        <w:spacing w:after="0" w:line="240" w:lineRule="auto"/>
      </w:pPr>
      <w:r>
        <w:separator/>
      </w:r>
    </w:p>
  </w:footnote>
  <w:footnote w:type="continuationSeparator" w:id="0">
    <w:p w14:paraId="6017484D" w14:textId="77777777" w:rsidR="004609E6" w:rsidRDefault="00460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5643" w14:textId="77777777" w:rsidR="007E358A" w:rsidRDefault="007E358A">
    <w:pPr>
      <w:pBdr>
        <w:top w:val="nil"/>
        <w:left w:val="nil"/>
        <w:bottom w:val="nil"/>
        <w:right w:val="nil"/>
        <w:between w:val="nil"/>
      </w:pBdr>
      <w:tabs>
        <w:tab w:val="center" w:pos="4680"/>
        <w:tab w:val="right" w:pos="9360"/>
      </w:tabs>
      <w:spacing w:after="0" w:line="240" w:lineRule="auto"/>
      <w:rPr>
        <w:color w:val="636A6F"/>
      </w:rPr>
    </w:pPr>
    <w:r>
      <w:rPr>
        <w:noProof/>
        <w:lang w:eastAsia="en-US"/>
      </w:rPr>
      <w:drawing>
        <wp:anchor distT="0" distB="0" distL="0" distR="0" simplePos="0" relativeHeight="251660288" behindDoc="0" locked="0" layoutInCell="1" hidden="0" allowOverlap="1" wp14:anchorId="47B7A568" wp14:editId="6B514FAF">
          <wp:simplePos x="0" y="0"/>
          <wp:positionH relativeFrom="column">
            <wp:posOffset>-476249</wp:posOffset>
          </wp:positionH>
          <wp:positionV relativeFrom="paragraph">
            <wp:posOffset>-171449</wp:posOffset>
          </wp:positionV>
          <wp:extent cx="771525" cy="479735"/>
          <wp:effectExtent l="0" t="0" r="0" b="0"/>
          <wp:wrapSquare wrapText="bothSides" distT="0" distB="0" distL="0" distR="0"/>
          <wp:docPr id="22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771525" cy="479735"/>
                  </a:xfrm>
                  <a:prstGeom prst="rect">
                    <a:avLst/>
                  </a:prstGeom>
                  <a:ln/>
                </pic:spPr>
              </pic:pic>
            </a:graphicData>
          </a:graphic>
        </wp:anchor>
      </w:drawing>
    </w:r>
    <w:r>
      <w:rPr>
        <w:noProof/>
        <w:lang w:eastAsia="en-US"/>
      </w:rPr>
      <mc:AlternateContent>
        <mc:Choice Requires="wps">
          <w:drawing>
            <wp:anchor distT="45720" distB="45720" distL="114300" distR="114300" simplePos="0" relativeHeight="251661312" behindDoc="0" locked="0" layoutInCell="1" hidden="0" allowOverlap="1" wp14:anchorId="296AE2AA" wp14:editId="0486516E">
              <wp:simplePos x="0" y="0"/>
              <wp:positionH relativeFrom="column">
                <wp:posOffset>4064000</wp:posOffset>
              </wp:positionH>
              <wp:positionV relativeFrom="paragraph">
                <wp:posOffset>-208279</wp:posOffset>
              </wp:positionV>
              <wp:extent cx="2370455" cy="457200"/>
              <wp:effectExtent l="0" t="0" r="0" b="0"/>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4165535" y="3556163"/>
                        <a:ext cx="2360930" cy="447675"/>
                      </a:xfrm>
                      <a:prstGeom prst="rect">
                        <a:avLst/>
                      </a:prstGeom>
                      <a:noFill/>
                      <a:ln>
                        <a:noFill/>
                      </a:ln>
                    </wps:spPr>
                    <wps:txbx>
                      <w:txbxContent>
                        <w:p w14:paraId="7F26062B" w14:textId="77777777" w:rsidR="007E358A" w:rsidRDefault="007E358A">
                          <w:pPr>
                            <w:spacing w:line="258" w:lineRule="auto"/>
                            <w:jc w:val="right"/>
                            <w:textDirection w:val="btLr"/>
                          </w:pPr>
                          <w:r>
                            <w:rPr>
                              <w:rFonts w:ascii="Open Sans" w:eastAsia="Open Sans" w:hAnsi="Open Sans" w:cs="Open Sans"/>
                              <w:color w:val="52BAAD"/>
                              <w:sz w:val="24"/>
                            </w:rPr>
                            <w:t>www.learngen.</w:t>
                          </w:r>
                          <w:r w:rsidR="00DC3C8B">
                            <w:rPr>
                              <w:rFonts w:ascii="Open Sans" w:eastAsia="Open Sans" w:hAnsi="Open Sans" w:cs="Open Sans"/>
                              <w:color w:val="52BAAD"/>
                              <w:sz w:val="24"/>
                            </w:rPr>
                            <w:t>eu</w:t>
                          </w:r>
                        </w:p>
                      </w:txbxContent>
                    </wps:txbx>
                    <wps:bodyPr spcFirstLastPara="1" wrap="square" lIns="91425" tIns="45700" rIns="91425" bIns="45700" anchor="t" anchorCtr="0">
                      <a:noAutofit/>
                    </wps:bodyPr>
                  </wps:wsp>
                </a:graphicData>
              </a:graphic>
            </wp:anchor>
          </w:drawing>
        </mc:Choice>
        <mc:Fallback>
          <w:pict>
            <v:rect id="Rectangle 223" o:spid="_x0000_s1030" style="position:absolute;margin-left:320pt;margin-top:-16.4pt;width:186.65pt;height:36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" filled="f" stroked="f">
              <v:textbox inset="2.53958mm,1.2694mm,2.53958mm,1.2694mm">
                <w:txbxContent>
                  <w:p w:rsidR="007E358A" w:rsidRDefault="007E358A">
                    <w:pPr>
                      <w:spacing w:line="258" w:lineRule="auto"/>
                      <w:jc w:val="right"/>
                      <w:textDirection w:val="btLr"/>
                    </w:pPr>
                    <w:r>
                      <w:rPr>
                        <w:rFonts w:ascii="Open Sans" w:eastAsia="Open Sans" w:hAnsi="Open Sans" w:cs="Open Sans"/>
                        <w:color w:val="52BAAD"/>
                        <w:sz w:val="24"/>
                      </w:rPr>
                      <w:t>www.learngen.</w:t>
                    </w:r>
                    <w:r w:rsidR="00DC3C8B">
                      <w:rPr>
                        <w:rFonts w:ascii="Open Sans" w:eastAsia="Open Sans" w:hAnsi="Open Sans" w:cs="Open Sans"/>
                        <w:color w:val="52BAAD"/>
                        <w:sz w:val="24"/>
                      </w:rPr>
                      <w:t>eu</w:t>
                    </w: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366C"/>
    <w:multiLevelType w:val="multilevel"/>
    <w:tmpl w:val="3AB0D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604E07"/>
    <w:multiLevelType w:val="multilevel"/>
    <w:tmpl w:val="57A26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9C7F75"/>
    <w:multiLevelType w:val="multilevel"/>
    <w:tmpl w:val="F2847A00"/>
    <w:lvl w:ilvl="0">
      <w:start w:val="1"/>
      <w:numFmt w:val="bullet"/>
      <w:lvlText w:val="●"/>
      <w:lvlJc w:val="left"/>
      <w:pPr>
        <w:ind w:left="720" w:hanging="360"/>
      </w:pPr>
      <w:rPr>
        <w:rFonts w:ascii="Noto Sans Symbols" w:eastAsia="Noto Sans Symbols" w:hAnsi="Noto Sans Symbols" w:cs="Noto Sans Symbols"/>
        <w:color w:val="93D4C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A42827"/>
    <w:multiLevelType w:val="multilevel"/>
    <w:tmpl w:val="60C6EC44"/>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4702D91"/>
    <w:multiLevelType w:val="multilevel"/>
    <w:tmpl w:val="A39E9138"/>
    <w:lvl w:ilvl="0">
      <w:start w:val="1"/>
      <w:numFmt w:val="bullet"/>
      <w:lvlText w:val="●"/>
      <w:lvlJc w:val="left"/>
      <w:pPr>
        <w:ind w:left="720" w:hanging="360"/>
      </w:pPr>
      <w:rPr>
        <w:rFonts w:ascii="Noto Sans Symbols" w:eastAsia="Noto Sans Symbols" w:hAnsi="Noto Sans Symbols" w:cs="Noto Sans Symbols"/>
        <w:color w:val="93D4C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2BF23FC"/>
    <w:multiLevelType w:val="multilevel"/>
    <w:tmpl w:val="7A548D6E"/>
    <w:lvl w:ilvl="0">
      <w:start w:val="1"/>
      <w:numFmt w:val="bullet"/>
      <w:lvlText w:val="●"/>
      <w:lvlJc w:val="left"/>
      <w:pPr>
        <w:ind w:left="720" w:hanging="360"/>
      </w:pPr>
      <w:rPr>
        <w:rFonts w:ascii="Noto Sans Symbols" w:eastAsia="Noto Sans Symbols" w:hAnsi="Noto Sans Symbols" w:cs="Noto Sans Symbols"/>
        <w:color w:val="93D4C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4C016F1"/>
    <w:multiLevelType w:val="multilevel"/>
    <w:tmpl w:val="9E468D38"/>
    <w:lvl w:ilvl="0">
      <w:start w:val="1"/>
      <w:numFmt w:val="bullet"/>
      <w:lvlText w:val="●"/>
      <w:lvlJc w:val="left"/>
      <w:pPr>
        <w:ind w:left="720" w:hanging="360"/>
      </w:pPr>
      <w:rPr>
        <w:rFonts w:ascii="Noto Sans Symbols" w:eastAsia="Noto Sans Symbols" w:hAnsi="Noto Sans Symbols" w:cs="Noto Sans Symbols"/>
        <w:color w:val="93D4C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E953DB2"/>
    <w:multiLevelType w:val="multilevel"/>
    <w:tmpl w:val="24D0BE6E"/>
    <w:lvl w:ilvl="0">
      <w:start w:val="1"/>
      <w:numFmt w:val="bullet"/>
      <w:lvlText w:val="-"/>
      <w:lvlJc w:val="left"/>
      <w:pPr>
        <w:ind w:left="720" w:hanging="360"/>
      </w:pPr>
      <w:rPr>
        <w:rFonts w:ascii="Open Sans Light" w:eastAsia="Open Sans Light" w:hAnsi="Open Sans Light" w:cs="Open Sans Ligh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8DB3B26"/>
    <w:multiLevelType w:val="multilevel"/>
    <w:tmpl w:val="AE269430"/>
    <w:lvl w:ilvl="0">
      <w:start w:val="1"/>
      <w:numFmt w:val="bullet"/>
      <w:lvlText w:val="●"/>
      <w:lvlJc w:val="left"/>
      <w:pPr>
        <w:ind w:left="720" w:hanging="360"/>
      </w:pPr>
      <w:rPr>
        <w:rFonts w:ascii="Noto Sans Symbols" w:eastAsia="Noto Sans Symbols" w:hAnsi="Noto Sans Symbols" w:cs="Noto Sans Symbols"/>
        <w:color w:val="93D4C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4"/>
  </w:num>
  <w:num w:numId="3">
    <w:abstractNumId w:val="6"/>
  </w:num>
  <w:num w:numId="4">
    <w:abstractNumId w:val="1"/>
  </w:num>
  <w:num w:numId="5">
    <w:abstractNumId w:val="7"/>
  </w:num>
  <w:num w:numId="6">
    <w:abstractNumId w:val="0"/>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DC8"/>
    <w:rsid w:val="000136EC"/>
    <w:rsid w:val="00025891"/>
    <w:rsid w:val="00071A8A"/>
    <w:rsid w:val="000904DA"/>
    <w:rsid w:val="000A5C03"/>
    <w:rsid w:val="000A67B9"/>
    <w:rsid w:val="00101EDA"/>
    <w:rsid w:val="00124EAB"/>
    <w:rsid w:val="0013150D"/>
    <w:rsid w:val="00152FEF"/>
    <w:rsid w:val="0016575A"/>
    <w:rsid w:val="00187E61"/>
    <w:rsid w:val="00195D57"/>
    <w:rsid w:val="001A79BB"/>
    <w:rsid w:val="001C02F0"/>
    <w:rsid w:val="001D502F"/>
    <w:rsid w:val="00230475"/>
    <w:rsid w:val="00236D3F"/>
    <w:rsid w:val="002739CF"/>
    <w:rsid w:val="0027790D"/>
    <w:rsid w:val="002C1FAC"/>
    <w:rsid w:val="002D0169"/>
    <w:rsid w:val="002D485C"/>
    <w:rsid w:val="002E3DC8"/>
    <w:rsid w:val="003005B7"/>
    <w:rsid w:val="00343777"/>
    <w:rsid w:val="003446A4"/>
    <w:rsid w:val="0035016C"/>
    <w:rsid w:val="00376486"/>
    <w:rsid w:val="0038026F"/>
    <w:rsid w:val="00382C10"/>
    <w:rsid w:val="00397ACE"/>
    <w:rsid w:val="003A400C"/>
    <w:rsid w:val="004260AC"/>
    <w:rsid w:val="004609E6"/>
    <w:rsid w:val="00475AB4"/>
    <w:rsid w:val="004B60C4"/>
    <w:rsid w:val="00552284"/>
    <w:rsid w:val="005701D9"/>
    <w:rsid w:val="0059488F"/>
    <w:rsid w:val="005A713B"/>
    <w:rsid w:val="005A7DE6"/>
    <w:rsid w:val="005B7F5D"/>
    <w:rsid w:val="005D5DE2"/>
    <w:rsid w:val="00610923"/>
    <w:rsid w:val="006856BF"/>
    <w:rsid w:val="006A0D63"/>
    <w:rsid w:val="006A6249"/>
    <w:rsid w:val="006B19EE"/>
    <w:rsid w:val="006C1369"/>
    <w:rsid w:val="007514EB"/>
    <w:rsid w:val="00767FF9"/>
    <w:rsid w:val="00776E0C"/>
    <w:rsid w:val="00785D11"/>
    <w:rsid w:val="007B190B"/>
    <w:rsid w:val="007E358A"/>
    <w:rsid w:val="0081546E"/>
    <w:rsid w:val="00816517"/>
    <w:rsid w:val="00817715"/>
    <w:rsid w:val="00845AB9"/>
    <w:rsid w:val="00872842"/>
    <w:rsid w:val="008940DA"/>
    <w:rsid w:val="008B1C95"/>
    <w:rsid w:val="008F3E4C"/>
    <w:rsid w:val="00901C81"/>
    <w:rsid w:val="00907E5F"/>
    <w:rsid w:val="009208C5"/>
    <w:rsid w:val="0097247F"/>
    <w:rsid w:val="009B361F"/>
    <w:rsid w:val="009C6182"/>
    <w:rsid w:val="009D2230"/>
    <w:rsid w:val="009D6F3F"/>
    <w:rsid w:val="009E5DC8"/>
    <w:rsid w:val="009F12F9"/>
    <w:rsid w:val="00A35026"/>
    <w:rsid w:val="00A81772"/>
    <w:rsid w:val="00AE1CC8"/>
    <w:rsid w:val="00B055CB"/>
    <w:rsid w:val="00B12C4E"/>
    <w:rsid w:val="00B65564"/>
    <w:rsid w:val="00B84E01"/>
    <w:rsid w:val="00B86724"/>
    <w:rsid w:val="00C517B0"/>
    <w:rsid w:val="00CE4EF4"/>
    <w:rsid w:val="00D26A02"/>
    <w:rsid w:val="00D31F52"/>
    <w:rsid w:val="00D51371"/>
    <w:rsid w:val="00D67F81"/>
    <w:rsid w:val="00D73A1F"/>
    <w:rsid w:val="00DB1574"/>
    <w:rsid w:val="00DB6D77"/>
    <w:rsid w:val="00DC3077"/>
    <w:rsid w:val="00DC3C8B"/>
    <w:rsid w:val="00DE6980"/>
    <w:rsid w:val="00E81938"/>
    <w:rsid w:val="00E86521"/>
    <w:rsid w:val="00E93AAE"/>
    <w:rsid w:val="00EC07D0"/>
    <w:rsid w:val="00ED2AC0"/>
    <w:rsid w:val="00F02393"/>
    <w:rsid w:val="00F10BBA"/>
    <w:rsid w:val="00F129F3"/>
    <w:rsid w:val="00F754A6"/>
    <w:rsid w:val="00F77720"/>
    <w:rsid w:val="00F82022"/>
    <w:rsid w:val="00FF0D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B3EBA"/>
  <w15:docId w15:val="{F9863AF7-E7FA-476A-BC91-D075373E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Open Sans Light" w:hAnsi="Open Sans Light" w:cs="Open Sans Light"/>
        <w:color w:val="636A6F"/>
        <w:sz w:val="22"/>
        <w:szCs w:val="22"/>
        <w:lang w:val="en-US"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D32"/>
    <w:rPr>
      <w:color w:val="636A6F" w:themeColor="background2" w:themeShade="BF"/>
    </w:rPr>
  </w:style>
  <w:style w:type="paragraph" w:styleId="Heading1">
    <w:name w:val="heading 1"/>
    <w:basedOn w:val="Normal"/>
    <w:next w:val="Normal"/>
    <w:link w:val="Heading1Char"/>
    <w:uiPriority w:val="9"/>
    <w:qFormat/>
    <w:rsid w:val="003E6D32"/>
    <w:pPr>
      <w:outlineLvl w:val="0"/>
    </w:pPr>
    <w:rPr>
      <w:rFonts w:asciiTheme="majorHAnsi" w:hAnsiTheme="majorHAnsi"/>
      <w:b/>
      <w:color w:val="93D4CC" w:themeColor="accent2"/>
      <w:sz w:val="36"/>
      <w:szCs w:val="36"/>
    </w:rPr>
  </w:style>
  <w:style w:type="paragraph" w:styleId="Heading2">
    <w:name w:val="heading 2"/>
    <w:basedOn w:val="Normal"/>
    <w:next w:val="Normal"/>
    <w:link w:val="Heading2Char"/>
    <w:uiPriority w:val="9"/>
    <w:unhideWhenUsed/>
    <w:qFormat/>
    <w:rsid w:val="003E6D32"/>
    <w:pPr>
      <w:outlineLvl w:val="1"/>
    </w:pPr>
    <w:rPr>
      <w:rFonts w:asciiTheme="majorHAnsi" w:hAnsiTheme="majorHAnsi"/>
      <w:b/>
      <w:color w:val="F2613A" w:themeColor="accent6"/>
      <w:sz w:val="28"/>
      <w:szCs w:val="32"/>
    </w:rPr>
  </w:style>
  <w:style w:type="paragraph" w:styleId="Heading3">
    <w:name w:val="heading 3"/>
    <w:basedOn w:val="Normal"/>
    <w:next w:val="Normal"/>
    <w:link w:val="Heading3Char"/>
    <w:uiPriority w:val="9"/>
    <w:unhideWhenUsed/>
    <w:qFormat/>
    <w:rsid w:val="003E6D32"/>
    <w:pPr>
      <w:outlineLvl w:val="2"/>
    </w:pPr>
    <w:rPr>
      <w:rFonts w:asciiTheme="majorHAnsi" w:hAnsiTheme="majorHAnsi"/>
      <w:color w:val="858AA8" w:themeColor="accent5"/>
      <w:sz w:val="28"/>
      <w:szCs w:val="28"/>
    </w:rPr>
  </w:style>
  <w:style w:type="paragraph" w:styleId="Heading4">
    <w:name w:val="heading 4"/>
    <w:basedOn w:val="Normal"/>
    <w:next w:val="Normal"/>
    <w:link w:val="Heading4Char"/>
    <w:uiPriority w:val="9"/>
    <w:unhideWhenUsed/>
    <w:qFormat/>
    <w:rsid w:val="003E6D32"/>
    <w:pPr>
      <w:outlineLvl w:val="3"/>
    </w:pPr>
    <w:rPr>
      <w:rFonts w:asciiTheme="majorHAnsi" w:hAnsiTheme="majorHAnsi"/>
      <w:b/>
      <w:i/>
      <w:color w:val="C7ADDB" w:themeColor="accent3"/>
      <w:sz w:val="24"/>
      <w:szCs w:val="28"/>
    </w:rPr>
  </w:style>
  <w:style w:type="paragraph" w:styleId="Heading5">
    <w:name w:val="heading 5"/>
    <w:basedOn w:val="Normal"/>
    <w:next w:val="Normal"/>
    <w:link w:val="Heading5Char"/>
    <w:uiPriority w:val="9"/>
    <w:semiHidden/>
    <w:unhideWhenUsed/>
    <w:qFormat/>
    <w:rsid w:val="003E6D32"/>
    <w:pPr>
      <w:keepNext/>
      <w:keepLines/>
      <w:spacing w:before="40" w:after="0"/>
      <w:outlineLvl w:val="4"/>
    </w:pPr>
    <w:rPr>
      <w:rFonts w:asciiTheme="majorHAnsi" w:eastAsiaTheme="majorEastAsia" w:hAnsiTheme="majorHAnsi" w:cstheme="majorBidi"/>
      <w:color w:val="9DA57C" w:themeColor="accent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E7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EE"/>
  </w:style>
  <w:style w:type="paragraph" w:styleId="Footer">
    <w:name w:val="footer"/>
    <w:basedOn w:val="Normal"/>
    <w:link w:val="FooterChar"/>
    <w:uiPriority w:val="99"/>
    <w:unhideWhenUsed/>
    <w:rsid w:val="000E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EE"/>
  </w:style>
  <w:style w:type="character" w:customStyle="1" w:styleId="Heading1Char">
    <w:name w:val="Heading 1 Char"/>
    <w:basedOn w:val="DefaultParagraphFont"/>
    <w:link w:val="Heading1"/>
    <w:uiPriority w:val="9"/>
    <w:rsid w:val="003E6D32"/>
    <w:rPr>
      <w:rFonts w:asciiTheme="majorHAnsi" w:hAnsiTheme="majorHAnsi"/>
      <w:b/>
      <w:color w:val="93D4CC" w:themeColor="accent2"/>
      <w:sz w:val="36"/>
      <w:szCs w:val="36"/>
    </w:rPr>
  </w:style>
  <w:style w:type="character" w:customStyle="1" w:styleId="Heading2Char">
    <w:name w:val="Heading 2 Char"/>
    <w:basedOn w:val="DefaultParagraphFont"/>
    <w:link w:val="Heading2"/>
    <w:uiPriority w:val="9"/>
    <w:rsid w:val="003E6D32"/>
    <w:rPr>
      <w:rFonts w:asciiTheme="majorHAnsi" w:hAnsiTheme="majorHAnsi"/>
      <w:b/>
      <w:color w:val="F2613A" w:themeColor="accent6"/>
      <w:sz w:val="28"/>
      <w:szCs w:val="32"/>
    </w:rPr>
  </w:style>
  <w:style w:type="character" w:customStyle="1" w:styleId="Heading3Char">
    <w:name w:val="Heading 3 Char"/>
    <w:basedOn w:val="DefaultParagraphFont"/>
    <w:link w:val="Heading3"/>
    <w:uiPriority w:val="9"/>
    <w:rsid w:val="003E6D32"/>
    <w:rPr>
      <w:rFonts w:asciiTheme="majorHAnsi" w:hAnsiTheme="majorHAnsi"/>
      <w:color w:val="858AA8" w:themeColor="accent5"/>
      <w:sz w:val="28"/>
      <w:szCs w:val="28"/>
    </w:rPr>
  </w:style>
  <w:style w:type="character" w:customStyle="1" w:styleId="Heading4Char">
    <w:name w:val="Heading 4 Char"/>
    <w:basedOn w:val="DefaultParagraphFont"/>
    <w:link w:val="Heading4"/>
    <w:uiPriority w:val="9"/>
    <w:rsid w:val="003E6D32"/>
    <w:rPr>
      <w:rFonts w:asciiTheme="majorHAnsi" w:hAnsiTheme="majorHAnsi"/>
      <w:b/>
      <w:i/>
      <w:color w:val="C7ADDB" w:themeColor="accent3"/>
      <w:sz w:val="24"/>
      <w:szCs w:val="28"/>
    </w:rPr>
  </w:style>
  <w:style w:type="paragraph" w:styleId="ListParagraph">
    <w:name w:val="List Paragraph"/>
    <w:basedOn w:val="Normal"/>
    <w:uiPriority w:val="34"/>
    <w:qFormat/>
    <w:rsid w:val="00B22564"/>
    <w:pPr>
      <w:ind w:left="720"/>
      <w:contextualSpacing/>
    </w:pPr>
  </w:style>
  <w:style w:type="table" w:styleId="TableGrid">
    <w:name w:val="Table Grid"/>
    <w:basedOn w:val="TableNormal"/>
    <w:uiPriority w:val="39"/>
    <w:rsid w:val="00E9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4BD"/>
    <w:rPr>
      <w:color w:val="93D4CC" w:themeColor="hyperlink"/>
      <w:u w:val="single"/>
    </w:rPr>
  </w:style>
  <w:style w:type="paragraph" w:styleId="TOC1">
    <w:name w:val="toc 1"/>
    <w:basedOn w:val="Normal"/>
    <w:next w:val="Normal"/>
    <w:autoRedefine/>
    <w:uiPriority w:val="39"/>
    <w:unhideWhenUsed/>
    <w:rsid w:val="003E6D32"/>
    <w:pPr>
      <w:spacing w:after="100"/>
    </w:pPr>
    <w:rPr>
      <w:rFonts w:asciiTheme="majorHAnsi" w:hAnsiTheme="majorHAnsi"/>
      <w:b/>
      <w:color w:val="93D4CC" w:themeColor="accent2"/>
      <w:sz w:val="32"/>
    </w:rPr>
  </w:style>
  <w:style w:type="paragraph" w:styleId="TOC2">
    <w:name w:val="toc 2"/>
    <w:basedOn w:val="Normal"/>
    <w:next w:val="Normal"/>
    <w:autoRedefine/>
    <w:uiPriority w:val="39"/>
    <w:unhideWhenUsed/>
    <w:rsid w:val="003E6D32"/>
    <w:pPr>
      <w:spacing w:after="100"/>
      <w:ind w:left="220"/>
    </w:pPr>
    <w:rPr>
      <w:rFonts w:asciiTheme="majorHAnsi" w:hAnsiTheme="majorHAnsi"/>
      <w:b/>
      <w:color w:val="F2613A" w:themeColor="accent6"/>
      <w:sz w:val="28"/>
    </w:rPr>
  </w:style>
  <w:style w:type="paragraph" w:styleId="TOC3">
    <w:name w:val="toc 3"/>
    <w:basedOn w:val="Normal"/>
    <w:next w:val="Normal"/>
    <w:autoRedefine/>
    <w:uiPriority w:val="39"/>
    <w:unhideWhenUsed/>
    <w:rsid w:val="003E6D32"/>
    <w:pPr>
      <w:spacing w:after="100"/>
      <w:ind w:left="440"/>
    </w:pPr>
    <w:rPr>
      <w:rFonts w:asciiTheme="majorHAnsi" w:hAnsiTheme="majorHAnsi"/>
      <w:color w:val="858AA8" w:themeColor="accent5"/>
      <w:sz w:val="24"/>
    </w:rPr>
  </w:style>
  <w:style w:type="paragraph" w:styleId="NormalWeb">
    <w:name w:val="Normal (Web)"/>
    <w:basedOn w:val="Normal"/>
    <w:uiPriority w:val="99"/>
    <w:semiHidden/>
    <w:unhideWhenUsed/>
    <w:rsid w:val="007F6B3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semiHidden/>
    <w:rsid w:val="003E6D32"/>
    <w:rPr>
      <w:rFonts w:asciiTheme="majorHAnsi" w:eastAsiaTheme="majorEastAsia" w:hAnsiTheme="majorHAnsi" w:cstheme="majorBidi"/>
      <w:color w:val="9DA57C" w:themeColor="accent4"/>
    </w:rPr>
  </w:style>
  <w:style w:type="paragraph" w:styleId="TOC4">
    <w:name w:val="toc 4"/>
    <w:basedOn w:val="Normal"/>
    <w:next w:val="Normal"/>
    <w:autoRedefine/>
    <w:uiPriority w:val="39"/>
    <w:unhideWhenUsed/>
    <w:rsid w:val="003E6D32"/>
    <w:pPr>
      <w:spacing w:after="100"/>
      <w:ind w:left="660"/>
    </w:pPr>
    <w:rPr>
      <w:rFonts w:asciiTheme="majorHAnsi" w:hAnsiTheme="majorHAnsi"/>
      <w:b/>
      <w:i/>
      <w:color w:val="C7ADDB" w:themeColor="accent3"/>
    </w:rPr>
  </w:style>
  <w:style w:type="paragraph" w:styleId="TOC5">
    <w:name w:val="toc 5"/>
    <w:basedOn w:val="Normal"/>
    <w:next w:val="Normal"/>
    <w:autoRedefine/>
    <w:uiPriority w:val="39"/>
    <w:semiHidden/>
    <w:unhideWhenUsed/>
    <w:rsid w:val="003E6D32"/>
    <w:pPr>
      <w:spacing w:after="100"/>
      <w:ind w:left="880"/>
    </w:pPr>
    <w:rPr>
      <w:rFonts w:asciiTheme="majorHAnsi" w:hAnsiTheme="majorHAnsi"/>
      <w:color w:val="9DA57C" w:themeColor="accent4"/>
    </w:rPr>
  </w:style>
  <w:style w:type="paragraph" w:styleId="TOCHeading">
    <w:name w:val="TOC Heading"/>
    <w:basedOn w:val="Heading1"/>
    <w:next w:val="Normal"/>
    <w:uiPriority w:val="39"/>
    <w:unhideWhenUsed/>
    <w:qFormat/>
    <w:rsid w:val="005730EB"/>
    <w:pPr>
      <w:keepNext/>
      <w:keepLines/>
      <w:spacing w:before="240" w:after="0"/>
      <w:outlineLvl w:val="9"/>
    </w:pPr>
    <w:rPr>
      <w:rFonts w:eastAsiaTheme="majorEastAsia" w:cstheme="majorBidi"/>
      <w:b w:val="0"/>
      <w:color w:val="EC4110" w:themeColor="accent1" w:themeShade="BF"/>
      <w:sz w:val="32"/>
      <w:szCs w:val="32"/>
    </w:rPr>
  </w:style>
  <w:style w:type="character" w:styleId="CommentReference">
    <w:name w:val="annotation reference"/>
    <w:basedOn w:val="DefaultParagraphFont"/>
    <w:uiPriority w:val="99"/>
    <w:semiHidden/>
    <w:unhideWhenUsed/>
    <w:rsid w:val="00570F1B"/>
    <w:rPr>
      <w:sz w:val="16"/>
      <w:szCs w:val="16"/>
    </w:rPr>
  </w:style>
  <w:style w:type="paragraph" w:styleId="CommentText">
    <w:name w:val="annotation text"/>
    <w:basedOn w:val="Normal"/>
    <w:link w:val="CommentTextChar"/>
    <w:uiPriority w:val="99"/>
    <w:semiHidden/>
    <w:unhideWhenUsed/>
    <w:rsid w:val="00570F1B"/>
    <w:pPr>
      <w:spacing w:line="240" w:lineRule="auto"/>
    </w:pPr>
    <w:rPr>
      <w:sz w:val="20"/>
      <w:szCs w:val="20"/>
    </w:rPr>
  </w:style>
  <w:style w:type="character" w:customStyle="1" w:styleId="CommentTextChar">
    <w:name w:val="Comment Text Char"/>
    <w:basedOn w:val="DefaultParagraphFont"/>
    <w:link w:val="CommentText"/>
    <w:uiPriority w:val="99"/>
    <w:semiHidden/>
    <w:rsid w:val="00570F1B"/>
    <w:rPr>
      <w:rFonts w:ascii="Open Sans Light" w:hAnsi="Open Sans Light"/>
      <w:color w:val="636A6F" w:themeColor="background2" w:themeShade="BF"/>
      <w:sz w:val="20"/>
      <w:szCs w:val="20"/>
    </w:rPr>
  </w:style>
  <w:style w:type="paragraph" w:styleId="CommentSubject">
    <w:name w:val="annotation subject"/>
    <w:basedOn w:val="CommentText"/>
    <w:next w:val="CommentText"/>
    <w:link w:val="CommentSubjectChar"/>
    <w:uiPriority w:val="99"/>
    <w:semiHidden/>
    <w:unhideWhenUsed/>
    <w:rsid w:val="00570F1B"/>
    <w:rPr>
      <w:b/>
      <w:bCs/>
    </w:rPr>
  </w:style>
  <w:style w:type="character" w:customStyle="1" w:styleId="CommentSubjectChar">
    <w:name w:val="Comment Subject Char"/>
    <w:basedOn w:val="CommentTextChar"/>
    <w:link w:val="CommentSubject"/>
    <w:uiPriority w:val="99"/>
    <w:semiHidden/>
    <w:rsid w:val="00570F1B"/>
    <w:rPr>
      <w:rFonts w:ascii="Open Sans Light" w:hAnsi="Open Sans Light"/>
      <w:b/>
      <w:bCs/>
      <w:color w:val="636A6F" w:themeColor="background2" w:themeShade="BF"/>
      <w:sz w:val="20"/>
      <w:szCs w:val="20"/>
    </w:rPr>
  </w:style>
  <w:style w:type="character" w:customStyle="1" w:styleId="UnresolvedMention1">
    <w:name w:val="Unresolved Mention1"/>
    <w:basedOn w:val="DefaultParagraphFont"/>
    <w:uiPriority w:val="99"/>
    <w:semiHidden/>
    <w:unhideWhenUsed/>
    <w:rsid w:val="00532CD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2739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9CF"/>
    <w:rPr>
      <w:rFonts w:ascii="Segoe UI" w:hAnsi="Segoe UI" w:cs="Segoe UI"/>
      <w:color w:val="636A6F" w:themeColor="background2"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LearnGen">
      <a:dk1>
        <a:srgbClr val="FFFFFF"/>
      </a:dk1>
      <a:lt1>
        <a:srgbClr val="868E93"/>
      </a:lt1>
      <a:dk2>
        <a:srgbClr val="E1E2E3"/>
      </a:dk2>
      <a:lt2>
        <a:srgbClr val="868E93"/>
      </a:lt2>
      <a:accent1>
        <a:srgbClr val="F47F5D"/>
      </a:accent1>
      <a:accent2>
        <a:srgbClr val="93D4CC"/>
      </a:accent2>
      <a:accent3>
        <a:srgbClr val="C7ADDB"/>
      </a:accent3>
      <a:accent4>
        <a:srgbClr val="9DA57C"/>
      </a:accent4>
      <a:accent5>
        <a:srgbClr val="858AA8"/>
      </a:accent5>
      <a:accent6>
        <a:srgbClr val="F2613A"/>
      </a:accent6>
      <a:hlink>
        <a:srgbClr val="93D4CC"/>
      </a:hlink>
      <a:folHlink>
        <a:srgbClr val="70C6BC"/>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oR62C7+yzZDJUuvJNj9hutjKnQ==">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dc:creator>
  <cp:lastModifiedBy>Kiki Kallis</cp:lastModifiedBy>
  <cp:revision>3</cp:revision>
  <dcterms:created xsi:type="dcterms:W3CDTF">2021-08-11T09:15:00Z</dcterms:created>
  <dcterms:modified xsi:type="dcterms:W3CDTF">2021-08-12T15:05:00Z</dcterms:modified>
</cp:coreProperties>
</file>