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67575" cy="618349"/>
                <wp:effectExtent b="0" l="0" r="0" t="0"/>
                <wp:wrapNone/>
                <wp:docPr id="35" name=""/>
                <a:graphic>
                  <a:graphicData uri="http://schemas.microsoft.com/office/word/2010/wordprocessingShape">
                    <wps:wsp>
                      <wps:cNvSpPr/>
                      <wps:cNvPr id="3" name="Shape 3"/>
                      <wps:spPr>
                        <a:xfrm>
                          <a:off x="1731263" y="3518063"/>
                          <a:ext cx="7229475" cy="5238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-736599</wp:posOffset>
                </wp:positionH>
                <wp:positionV relativeFrom="paragraph">
                  <wp:posOffset>0</wp:posOffset>
                </wp:positionV>
                <wp:extent cx="7267575" cy="618349"/>
                <wp:effectExtent b="0" l="0" r="0" t="0"/>
                <wp:wrapNone/>
                <wp:docPr id="3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267575" cy="618349"/>
                        </a:xfrm>
                        <a:prstGeom prst="rect"/>
                        <a:ln/>
                      </pic:spPr>
                    </pic:pic>
                  </a:graphicData>
                </a:graphic>
              </wp:anchor>
            </w:drawing>
          </mc:Fallback>
        </mc:AlternateContent>
      </w:r>
    </w:p>
    <w:p w:rsidR="00000000" w:rsidDel="00000000" w:rsidP="00000000" w:rsidRDefault="00000000" w:rsidRPr="00000000" w14:paraId="00000002">
      <w:pPr>
        <w:pStyle w:val="Heading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-342899</wp:posOffset>
                </wp:positionH>
                <wp:positionV relativeFrom="paragraph">
                  <wp:posOffset>215900</wp:posOffset>
                </wp:positionV>
                <wp:extent cx="6600825" cy="960123"/>
                <wp:effectExtent b="0" l="0" r="0" t="0"/>
                <wp:wrapNone/>
                <wp:docPr id="37" name=""/>
                <a:graphic>
                  <a:graphicData uri="http://schemas.microsoft.com/office/word/2010/wordprocessingShape">
                    <wps:wsp>
                      <wps:cNvSpPr/>
                      <wps:cNvPr id="5" name="Shape 5"/>
                      <wps:spPr>
                        <a:xfrm>
                          <a:off x="2169450" y="3315300"/>
                          <a:ext cx="6353100" cy="9294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f47f5d"/>
                                <w:sz w:val="52"/>
                                <w:vertAlign w:val="baseline"/>
                              </w:rPr>
                              <w:t xml:space="preserve">Modul 5</w:t>
                            </w:r>
                            <w:r w:rsidDel="00000000" w:rsidR="00000000" w:rsidRPr="00000000">
                              <w:rPr>
                                <w:rFonts w:ascii="Open Sans" w:cs="Open Sans" w:eastAsia="Open Sans" w:hAnsi="Open Sans"/>
                                <w:b w:val="0"/>
                                <w:i w:val="0"/>
                                <w:smallCaps w:val="0"/>
                                <w:strike w:val="0"/>
                                <w:color w:val="f47f5d"/>
                                <w:sz w:val="52"/>
                                <w:vertAlign w:val="baseline"/>
                              </w:rPr>
                              <w:t xml:space="preserve">: Jak vyškolit v mentorování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f47f5d"/>
                                <w:sz w:val="52"/>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e"/>
                                <w:sz w:val="36"/>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e"/>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-342899</wp:posOffset>
                </wp:positionH>
                <wp:positionV relativeFrom="paragraph">
                  <wp:posOffset>215900</wp:posOffset>
                </wp:positionV>
                <wp:extent cx="6600825" cy="960123"/>
                <wp:effectExtent b="0" l="0" r="0" t="0"/>
                <wp:wrapNone/>
                <wp:docPr id="37"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600825" cy="960123"/>
                        </a:xfrm>
                        <a:prstGeom prst="rect"/>
                        <a:ln/>
                      </pic:spPr>
                    </pic:pic>
                  </a:graphicData>
                </a:graphic>
              </wp:anchor>
            </w:drawing>
          </mc:Fallback>
        </mc:AlternateContent>
      </w:r>
    </w:p>
    <w:p w:rsidR="00000000" w:rsidDel="00000000" w:rsidP="00000000" w:rsidRDefault="00000000" w:rsidRPr="00000000" w14:paraId="00000003">
      <w:pPr>
        <w:pStyle w:val="Heading2"/>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jc w:val="both"/>
        <w:rPr/>
      </w:pPr>
      <w:bookmarkStart w:colFirst="0" w:colLast="0" w:name="_heading=h.x1rzsesx61s0" w:id="1"/>
      <w:bookmarkEnd w:id="1"/>
      <w:r w:rsidDel="00000000" w:rsidR="00000000" w:rsidRPr="00000000">
        <w:rPr>
          <w:rtl w:val="0"/>
        </w:rPr>
        <w:t xml:space="preserve">Ověření získaných znalostí </w:t>
      </w:r>
    </w:p>
    <w:p w:rsidR="00000000" w:rsidDel="00000000" w:rsidP="00000000" w:rsidRDefault="00000000" w:rsidRPr="00000000" w14:paraId="00000006">
      <w:pPr>
        <w:pStyle w:val="Heading2"/>
        <w:jc w:val="both"/>
        <w:rPr>
          <w:rFonts w:ascii="Open Sans" w:cs="Open Sans" w:eastAsia="Open Sans" w:hAnsi="Open Sans"/>
          <w:color w:val="636a6f"/>
          <w:sz w:val="22"/>
          <w:szCs w:val="22"/>
        </w:rPr>
      </w:pPr>
      <w:bookmarkStart w:colFirst="0" w:colLast="0" w:name="_heading=h.z52tv2ljwin2" w:id="2"/>
      <w:bookmarkEnd w:id="2"/>
      <w:r w:rsidDel="00000000" w:rsidR="00000000" w:rsidRPr="00000000">
        <w:rPr>
          <w:rFonts w:ascii="Open Sans" w:cs="Open Sans" w:eastAsia="Open Sans" w:hAnsi="Open Sans"/>
          <w:rtl w:val="0"/>
        </w:rPr>
        <w:t xml:space="preserve">Kvíz </w:t>
      </w:r>
      <w:r w:rsidDel="00000000" w:rsidR="00000000" w:rsidRPr="00000000">
        <w:rPr>
          <w:rFonts w:ascii="Open Sans" w:cs="Open Sans" w:eastAsia="Open Sans" w:hAnsi="Open Sans"/>
          <w:color w:val="636a6f"/>
          <w:sz w:val="22"/>
          <w:szCs w:val="22"/>
          <w:rtl w:val="0"/>
        </w:rPr>
        <w:t xml:space="preserve"> </w:t>
      </w:r>
    </w:p>
    <w:p w:rsidR="00000000" w:rsidDel="00000000" w:rsidP="00000000" w:rsidRDefault="00000000" w:rsidRPr="00000000" w14:paraId="00000007">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Jaká je nejlepší definice mentoringu? </w:t>
      </w:r>
    </w:p>
    <w:p w:rsidR="00000000" w:rsidDel="00000000" w:rsidP="00000000" w:rsidRDefault="00000000" w:rsidRPr="00000000" w14:paraId="00000008">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Mentoring je vzájemný vztah mezi dvěma jednotlivci, kteří mají společný cíl. </w:t>
      </w:r>
    </w:p>
    <w:p w:rsidR="00000000" w:rsidDel="00000000" w:rsidP="00000000" w:rsidRDefault="00000000" w:rsidRPr="00000000" w14:paraId="00000009">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Mentoring je vztah výuky a učení zaměřený na kariérní rozvoj. </w:t>
      </w:r>
    </w:p>
    <w:p w:rsidR="00000000" w:rsidDel="00000000" w:rsidP="00000000" w:rsidRDefault="00000000" w:rsidRPr="00000000" w14:paraId="0000000A">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Mentorské vztahy jsou zaměřeny na osobní a profesionální rozvoj. Mentorský vztah, jehož cílem je budovat důvěru v mentorovaného, je založen na čestnosti, důvěře, výměně znalostí, povzbuzení a posílení postavení. </w:t>
      </w:r>
    </w:p>
    <w:p w:rsidR="00000000" w:rsidDel="00000000" w:rsidP="00000000" w:rsidRDefault="00000000" w:rsidRPr="00000000" w14:paraId="0000000B">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Existují podle vás nějaké zásadní rozdíly mezi mentoringem a reverzním mentoringem? Zdůvodněte svou odpověď. </w:t>
      </w:r>
    </w:p>
    <w:p w:rsidR="00000000" w:rsidDel="00000000" w:rsidP="00000000" w:rsidRDefault="00000000" w:rsidRPr="00000000" w14:paraId="0000000D">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Ano</w:t>
      </w:r>
    </w:p>
    <w:p w:rsidR="00000000" w:rsidDel="00000000" w:rsidP="00000000" w:rsidRDefault="00000000" w:rsidRPr="00000000" w14:paraId="0000000E">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Ne</w:t>
      </w:r>
    </w:p>
    <w:p w:rsidR="00000000" w:rsidDel="00000000" w:rsidP="00000000" w:rsidRDefault="00000000" w:rsidRPr="00000000" w14:paraId="0000000F">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Který z následujících výčtů odkazuje na vlastnosti potřebné k tomu, aby byl člověk dobrým mentorem*kou? </w:t>
      </w:r>
    </w:p>
    <w:p w:rsidR="00000000" w:rsidDel="00000000" w:rsidP="00000000" w:rsidRDefault="00000000" w:rsidRPr="00000000" w14:paraId="00000011">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Facilitátor a učitel řešitel problémů, motivátor posluchač, průvodce, influencer, networker.</w:t>
      </w:r>
    </w:p>
    <w:p w:rsidR="00000000" w:rsidDel="00000000" w:rsidP="00000000" w:rsidRDefault="00000000" w:rsidRPr="00000000" w14:paraId="00000012">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Tvůj nejlepší přítel vynikající posluchač Někdo, kdo otevírá dveře.  Není vždy k dispozici. </w:t>
      </w:r>
    </w:p>
    <w:p w:rsidR="00000000" w:rsidDel="00000000" w:rsidP="00000000" w:rsidRDefault="00000000" w:rsidRPr="00000000" w14:paraId="00000013">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Jaká je hlavní role mentora*ky v mentorském vztahu? </w:t>
      </w:r>
    </w:p>
    <w:p w:rsidR="00000000" w:rsidDel="00000000" w:rsidP="00000000" w:rsidRDefault="00000000" w:rsidRPr="00000000" w14:paraId="00000015">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Věnovat zvláštní pozornost kulturním a sociálním rozdílům, genderovým aspektům, důvěrnosti a střetům zájmů. </w:t>
      </w:r>
    </w:p>
    <w:p w:rsidR="00000000" w:rsidDel="00000000" w:rsidP="00000000" w:rsidRDefault="00000000" w:rsidRPr="00000000" w14:paraId="00000016">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Poskytovat podporu a zpětnou vazbu, pokud má účastník/mentorovaný problémy. </w:t>
      </w:r>
    </w:p>
    <w:p w:rsidR="00000000" w:rsidDel="00000000" w:rsidP="00000000" w:rsidRDefault="00000000" w:rsidRPr="00000000" w14:paraId="00000017">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Být facilitátorem a učitelkou, řešitelem problémů, motivátorem, posluchačkou, průvodkyní, influencerkou a někým, kdo otevírá dveře. </w:t>
      </w:r>
    </w:p>
    <w:p w:rsidR="00000000" w:rsidDel="00000000" w:rsidP="00000000" w:rsidRDefault="00000000" w:rsidRPr="00000000" w14:paraId="00000018">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Jaké jsou hlavní povinnosti mentorovaného v mentorském vztahu? </w:t>
      </w:r>
    </w:p>
    <w:p w:rsidR="00000000" w:rsidDel="00000000" w:rsidP="00000000" w:rsidRDefault="00000000" w:rsidRPr="00000000" w14:paraId="0000001A">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Ochota učit se. </w:t>
      </w:r>
    </w:p>
    <w:p w:rsidR="00000000" w:rsidDel="00000000" w:rsidP="00000000" w:rsidRDefault="00000000" w:rsidRPr="00000000" w14:paraId="0000001B">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Schopnost naslouchat. </w:t>
      </w:r>
    </w:p>
    <w:p w:rsidR="00000000" w:rsidDel="00000000" w:rsidP="00000000" w:rsidRDefault="00000000" w:rsidRPr="00000000" w14:paraId="0000001C">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Aktivně se účastnit všech mentorských sezení. </w:t>
      </w:r>
    </w:p>
    <w:p w:rsidR="00000000" w:rsidDel="00000000" w:rsidP="00000000" w:rsidRDefault="00000000" w:rsidRPr="00000000" w14:paraId="0000001D">
      <w:pPr>
        <w:spacing w:after="0" w:lineRule="auto"/>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Je aktivní naslouchání výlučnou dovedností, která se vyžaduje u mentora*ky? Zdůvodněte svou odpověď. </w:t>
      </w:r>
    </w:p>
    <w:p w:rsidR="00000000" w:rsidDel="00000000" w:rsidP="00000000" w:rsidRDefault="00000000" w:rsidRPr="00000000" w14:paraId="0000001F">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Ano</w:t>
      </w:r>
    </w:p>
    <w:p w:rsidR="00000000" w:rsidDel="00000000" w:rsidP="00000000" w:rsidRDefault="00000000" w:rsidRPr="00000000" w14:paraId="00000020">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Ne</w:t>
      </w:r>
    </w:p>
    <w:p w:rsidR="00000000" w:rsidDel="00000000" w:rsidP="00000000" w:rsidRDefault="00000000" w:rsidRPr="00000000" w14:paraId="00000021">
      <w:pPr>
        <w:spacing w:after="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Co vytváří efektivní mentorský vztah? </w:t>
      </w:r>
    </w:p>
    <w:p w:rsidR="00000000" w:rsidDel="00000000" w:rsidP="00000000" w:rsidRDefault="00000000" w:rsidRPr="00000000" w14:paraId="00000023">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Formální setkávání se společnými cíli mezi mentorem*kou a mentorovaným. </w:t>
      </w:r>
    </w:p>
    <w:p w:rsidR="00000000" w:rsidDel="00000000" w:rsidP="00000000" w:rsidRDefault="00000000" w:rsidRPr="00000000" w14:paraId="00000024">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Uzavírání formálních ujednání, jako jsou mentorské dohody, pravidelná setkání a formální uzavření mentorského vztahu. </w:t>
      </w:r>
    </w:p>
    <w:p w:rsidR="00000000" w:rsidDel="00000000" w:rsidP="00000000" w:rsidRDefault="00000000" w:rsidRPr="00000000" w14:paraId="00000025">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Přátelství a důvěra mezi dvěma lidmi, kteří jsou ochotni se navzájem učit. </w:t>
      </w:r>
    </w:p>
    <w:p w:rsidR="00000000" w:rsidDel="00000000" w:rsidP="00000000" w:rsidRDefault="00000000" w:rsidRPr="00000000" w14:paraId="00000026">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Co definuje dobrý mentorský program? </w:t>
      </w:r>
    </w:p>
    <w:p w:rsidR="00000000" w:rsidDel="00000000" w:rsidP="00000000" w:rsidRDefault="00000000" w:rsidRPr="00000000" w14:paraId="00000028">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Nástroje používané ke spárování mentorů*ek a mentorovaných. </w:t>
      </w:r>
    </w:p>
    <w:p w:rsidR="00000000" w:rsidDel="00000000" w:rsidP="00000000" w:rsidRDefault="00000000" w:rsidRPr="00000000" w14:paraId="00000029">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Jasná definice strategie, stanovení jasných cílů a záměrů a stanovení standardů hodnocení. </w:t>
      </w:r>
    </w:p>
    <w:p w:rsidR="00000000" w:rsidDel="00000000" w:rsidP="00000000" w:rsidRDefault="00000000" w:rsidRPr="00000000" w14:paraId="0000002A">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Záměr smysluplné změny.</w:t>
      </w:r>
    </w:p>
    <w:p w:rsidR="00000000" w:rsidDel="00000000" w:rsidP="00000000" w:rsidRDefault="00000000" w:rsidRPr="00000000" w14:paraId="0000002B">
      <w:pPr>
        <w:spacing w:after="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numPr>
          <w:ilvl w:val="0"/>
          <w:numId w:val="1"/>
        </w:numPr>
        <w:spacing w:after="0" w:lineRule="auto"/>
        <w:ind w:left="720" w:hanging="360"/>
        <w:rPr>
          <w:rFonts w:ascii="Open Sans" w:cs="Open Sans" w:eastAsia="Open Sans" w:hAnsi="Open Sans"/>
          <w:color w:val="636a6f"/>
        </w:rPr>
      </w:pPr>
      <w:r w:rsidDel="00000000" w:rsidR="00000000" w:rsidRPr="00000000">
        <w:rPr>
          <w:rFonts w:ascii="Open Sans" w:cs="Open Sans" w:eastAsia="Open Sans" w:hAnsi="Open Sans"/>
          <w:rtl w:val="0"/>
        </w:rPr>
        <w:t xml:space="preserve">Jaká je nejlepší definice profesionálního e-portfolia? </w:t>
      </w:r>
    </w:p>
    <w:p w:rsidR="00000000" w:rsidDel="00000000" w:rsidP="00000000" w:rsidRDefault="00000000" w:rsidRPr="00000000" w14:paraId="0000002D">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Konkrétní shrnutí individuálních pracovních úspěchů, dovedností a kompetencí prezentované v digitálním formátu (například na osobním webu). </w:t>
      </w:r>
    </w:p>
    <w:p w:rsidR="00000000" w:rsidDel="00000000" w:rsidP="00000000" w:rsidRDefault="00000000" w:rsidRPr="00000000" w14:paraId="0000002E">
      <w:pPr>
        <w:numPr>
          <w:ilvl w:val="1"/>
          <w:numId w:val="1"/>
        </w:numPr>
        <w:spacing w:after="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Dokument, který stručně popisuje vzdělání a profesionální zkušenosti. </w:t>
      </w:r>
    </w:p>
    <w:p w:rsidR="00000000" w:rsidDel="00000000" w:rsidP="00000000" w:rsidRDefault="00000000" w:rsidRPr="00000000" w14:paraId="0000002F">
      <w:pPr>
        <w:spacing w:after="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jc w:val="both"/>
        <w:rPr>
          <w:rFonts w:ascii="Open Sans" w:cs="Open Sans" w:eastAsia="Open Sans" w:hAnsi="Open Sans"/>
          <w:color w:val="636a6f"/>
        </w:rPr>
      </w:pPr>
      <w:r w:rsidDel="00000000" w:rsidR="00000000" w:rsidRPr="00000000">
        <w:rPr>
          <w:rFonts w:ascii="Open Sans" w:cs="Open Sans" w:eastAsia="Open Sans" w:hAnsi="Open Sans"/>
          <w:rtl w:val="0"/>
        </w:rPr>
        <w:t xml:space="preserve">Jaké jsou hlavní kroky při navrhování mentorského programu? </w:t>
      </w:r>
    </w:p>
    <w:p w:rsidR="00000000" w:rsidDel="00000000" w:rsidP="00000000" w:rsidRDefault="00000000" w:rsidRPr="00000000" w14:paraId="00000031">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Vytváření aktivit a výběr mentorů*ek pro mentorované osoby. </w:t>
      </w:r>
    </w:p>
    <w:p w:rsidR="00000000" w:rsidDel="00000000" w:rsidP="00000000" w:rsidRDefault="00000000" w:rsidRPr="00000000" w14:paraId="00000032">
      <w:pPr>
        <w:numPr>
          <w:ilvl w:val="1"/>
          <w:numId w:val="1"/>
        </w:numPr>
        <w:spacing w:after="0" w:lineRule="auto"/>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Definování strategie, návrh mentorského programu, vyškolení mentorů*ek, vyhodnocení programu. </w:t>
      </w:r>
    </w:p>
    <w:p w:rsidR="00000000" w:rsidDel="00000000" w:rsidP="00000000" w:rsidRDefault="00000000" w:rsidRPr="00000000" w14:paraId="00000033">
      <w:pPr>
        <w:numPr>
          <w:ilvl w:val="1"/>
          <w:numId w:val="1"/>
        </w:numPr>
        <w:ind w:left="1440" w:hanging="360"/>
        <w:jc w:val="both"/>
        <w:rPr>
          <w:rFonts w:ascii="Open Sans" w:cs="Open Sans" w:eastAsia="Open Sans" w:hAnsi="Open Sans"/>
        </w:rPr>
      </w:pPr>
      <w:r w:rsidDel="00000000" w:rsidR="00000000" w:rsidRPr="00000000">
        <w:rPr>
          <w:rFonts w:ascii="Open Sans" w:cs="Open Sans" w:eastAsia="Open Sans" w:hAnsi="Open Sans"/>
          <w:rtl w:val="0"/>
        </w:rPr>
        <w:t xml:space="preserve">Výběr mentorů*ek, výběr mentorovaných a zajištění schůzek.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rPr/>
      </w:pPr>
      <w:bookmarkStart w:colFirst="0" w:colLast="0" w:name="_heading=h.qqe2h5kw2hk1" w:id="3"/>
      <w:bookmarkEnd w:id="3"/>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9" w:type="default"/>
      <w:footerReference r:id="rId10" w:type="default"/>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5452745" cy="704850"/>
              <wp:effectExtent b="0" l="0" r="0" t="0"/>
              <wp:wrapNone/>
              <wp:docPr id="34" name=""/>
              <a:graphic>
                <a:graphicData uri="http://schemas.microsoft.com/office/word/2010/wordprocessingShape">
                  <wps:wsp>
                    <wps:cNvSpPr/>
                    <wps:cNvPr id="2" name="Shape 2"/>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50800</wp:posOffset>
              </wp:positionV>
              <wp:extent cx="5452745" cy="704850"/>
              <wp:effectExtent b="0" l="0" r="0" t="0"/>
              <wp:wrapNone/>
              <wp:docPr id="3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52745" cy="704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-628643</wp:posOffset>
          </wp:positionH>
          <wp:positionV relativeFrom="paragraph">
            <wp:posOffset>228600</wp:posOffset>
          </wp:positionV>
          <wp:extent cx="1533525" cy="315595"/>
          <wp:effectExtent b="0" l="0" r="0" t="0"/>
          <wp:wrapNone/>
          <wp:docPr id="3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3987800</wp:posOffset>
              </wp:positionH>
              <wp:positionV relativeFrom="paragraph">
                <wp:posOffset>-208279</wp:posOffset>
              </wp:positionV>
              <wp:extent cx="2427605" cy="514350"/>
              <wp:effectExtent b="0" l="0" r="0" t="0"/>
              <wp:wrapSquare wrapText="bothSides" distB="45720" distT="45720" distL="114300" distR="114300"/>
              <wp:docPr id="36" name=""/>
              <a:graphic>
                <a:graphicData uri="http://schemas.microsoft.com/office/word/2010/wordprocessingShape">
                  <wps:wsp>
                    <wps:cNvSpPr/>
                    <wps:cNvPr id="4" name="Shape 4"/>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3987800</wp:posOffset>
              </wp:positionH>
              <wp:positionV relativeFrom="paragraph">
                <wp:posOffset>-208279</wp:posOffset>
              </wp:positionV>
              <wp:extent cx="2427605" cy="514350"/>
              <wp:effectExtent b="0" l="0" r="0" t="0"/>
              <wp:wrapSquare wrapText="bothSides" distB="45720" distT="45720" distL="114300" distR="114300"/>
              <wp:docPr id="3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427605" cy="51435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-476241</wp:posOffset>
          </wp:positionH>
          <wp:positionV relativeFrom="paragraph">
            <wp:posOffset>-171443</wp:posOffset>
          </wp:positionV>
          <wp:extent cx="771525" cy="479735"/>
          <wp:effectExtent b="0" l="0" r="0" t="0"/>
          <wp:wrapSquare wrapText="bothSides" distB="0" distT="0" distL="0" distR="0"/>
          <wp:docPr id="3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52baa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soyos11wISDvdh8YFAshFUDgg==">AMUW2mWYKdwFaIZtxsNOrmEqaj+GLKmxFaSk15vFK+SSDVSOEQ7dFR5wxOrJp/1OtSTpWUmnAN8/YMOEjJn9+ZXiBHMQ0vN4+9IovUjLz37qUskrB1j6mKUSsQvImBAHEZOR8aBcfDgVoEzJ4lkYvQ/pczzUkuZaEGglBJcHoPfUQK/tYygygdr2jemotSokpfD/BwmMo3Mk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2021-07-28T08:13:00Z</dcterms:created>
  <dc:creator>Eleni Nicolaou</dc:creator>
</cp:coreProperties>
</file>