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42" w:rsidRDefault="00D334B9">
      <w:r>
        <w:rPr>
          <w:noProof/>
        </w:rPr>
        <mc:AlternateContent>
          <mc:Choice Requires="wps">
            <w:drawing>
              <wp:anchor distT="45720" distB="45720" distL="114300" distR="114300" simplePos="0" relativeHeight="251660288" behindDoc="0" locked="0" layoutInCell="1" hidden="0" allowOverlap="1">
                <wp:simplePos x="0" y="0"/>
                <wp:positionH relativeFrom="column">
                  <wp:posOffset>514350</wp:posOffset>
                </wp:positionH>
                <wp:positionV relativeFrom="paragraph">
                  <wp:posOffset>13335</wp:posOffset>
                </wp:positionV>
                <wp:extent cx="4428490" cy="600075"/>
                <wp:effectExtent l="0" t="0" r="0"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4428490" cy="600075"/>
                        </a:xfrm>
                        <a:prstGeom prst="rect">
                          <a:avLst/>
                        </a:prstGeom>
                        <a:noFill/>
                        <a:ln>
                          <a:noFill/>
                        </a:ln>
                      </wps:spPr>
                      <wps:txbx>
                        <w:txbxContent>
                          <w:p w:rsidR="00355742" w:rsidRDefault="00A67BE7">
                            <w:pPr>
                              <w:spacing w:line="258" w:lineRule="auto"/>
                              <w:jc w:val="center"/>
                              <w:textDirection w:val="btLr"/>
                            </w:pPr>
                            <w:r>
                              <w:rPr>
                                <w:rFonts w:ascii="Open Sans" w:hAnsi="Open Sans"/>
                                <w:b/>
                                <w:color w:val="52BAAD"/>
                                <w:sz w:val="72"/>
                              </w:rPr>
                              <w:t>Introduction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40.5pt;margin-top:1.05pt;width:348.7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" filled="f" stroked="f">
                <v:textbox inset="2.53958mm,1.2694mm,2.53958mm,1.2694mm">
                  <w:txbxContent>
                    <w:p w:rsidR="00355742" w:rsidRDefault="00A67BE7">
                      <w:pPr>
                        <w:spacing w:line="258" w:lineRule="auto"/>
                        <w:jc w:val="center"/>
                        <w:textDirection w:val="btLr"/>
                      </w:pPr>
                      <w:r>
                        <w:rPr>
                          <w:rFonts w:ascii="Open Sans" w:hAnsi="Open Sans"/>
                          <w:b/>
                          <w:color w:val="52BAAD"/>
                          <w:sz w:val="72"/>
                        </w:rPr>
                        <w:t>Introduction</w:t>
                      </w:r>
                    </w:p>
                  </w:txbxContent>
                </v:textbox>
                <w10:wrap type="square"/>
              </v:rect>
            </w:pict>
          </mc:Fallback>
        </mc:AlternateContent>
      </w:r>
    </w:p>
    <w:p w:rsidR="00355742" w:rsidRDefault="00D334B9">
      <w:r>
        <w:rPr>
          <w:noProof/>
        </w:rPr>
        <mc:AlternateContent>
          <mc:Choice Requires="wps">
            <w:drawing>
              <wp:anchor distT="45720" distB="45720" distL="114300" distR="114300" simplePos="0" relativeHeight="251661312" behindDoc="0" locked="0" layoutInCell="1" hidden="0" allowOverlap="1">
                <wp:simplePos x="0" y="0"/>
                <wp:positionH relativeFrom="column">
                  <wp:posOffset>-590550</wp:posOffset>
                </wp:positionH>
                <wp:positionV relativeFrom="paragraph">
                  <wp:posOffset>430530</wp:posOffset>
                </wp:positionV>
                <wp:extent cx="7028180" cy="561975"/>
                <wp:effectExtent l="0" t="0" r="0" b="9525"/>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7028180" cy="561975"/>
                        </a:xfrm>
                        <a:prstGeom prst="rect">
                          <a:avLst/>
                        </a:prstGeom>
                        <a:noFill/>
                        <a:ln>
                          <a:noFill/>
                        </a:ln>
                      </wps:spPr>
                      <wps:txbx>
                        <w:txbxContent>
                          <w:p w:rsidR="00355742" w:rsidRDefault="00A67BE7">
                            <w:pPr>
                              <w:spacing w:line="258" w:lineRule="auto"/>
                              <w:jc w:val="center"/>
                              <w:textDirection w:val="btLr"/>
                            </w:pPr>
                            <w:r>
                              <w:rPr>
                                <w:rFonts w:ascii="Open Sans" w:hAnsi="Open Sans"/>
                                <w:i/>
                                <w:color w:val="F47F5D"/>
                                <w:sz w:val="52"/>
                              </w:rPr>
                              <w:t>IO1: 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2" o:spid="_x0000_s1027" style="position:absolute;margin-left:-46.5pt;margin-top:33.9pt;width:553.4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" filled="f" stroked="f">
                <v:textbox inset="2.53958mm,1.2694mm,2.53958mm,1.2694mm">
                  <w:txbxContent>
                    <w:p w:rsidR="00355742" w:rsidRDefault="00A67BE7">
                      <w:pPr>
                        <w:spacing w:line="258" w:lineRule="auto"/>
                        <w:jc w:val="center"/>
                        <w:textDirection w:val="btLr"/>
                      </w:pPr>
                      <w:r>
                        <w:rPr>
                          <w:rFonts w:ascii="Open Sans" w:hAnsi="Open Sans"/>
                          <w:i/>
                          <w:color w:val="F47F5D"/>
                          <w:sz w:val="52"/>
                        </w:rPr>
                        <w:t>IO1: Intergenerational Learning Curriculum</w:t>
                      </w:r>
                    </w:p>
                  </w:txbxContent>
                </v:textbox>
                <w10:wrap type="square"/>
              </v:rect>
            </w:pict>
          </mc:Fallback>
        </mc:AlternateContent>
      </w:r>
    </w:p>
    <w:p w:rsidR="00C42B15" w:rsidRDefault="00C42B15" w:rsidP="00C42B15">
      <w:bookmarkStart w:id="0" w:name="_heading=h.3j2qqm3" w:colFirst="0" w:colLast="0"/>
      <w:bookmarkEnd w:id="0"/>
    </w:p>
    <w:p w:rsidR="00355742" w:rsidRDefault="00A67BE7">
      <w:pPr>
        <w:pStyle w:val="Heading2"/>
      </w:pPr>
      <w:r>
        <w:t xml:space="preserve">Module Training Assessment </w:t>
      </w:r>
    </w:p>
    <w:p w:rsidR="00355742" w:rsidRDefault="00A67BE7">
      <w:pPr>
        <w:pStyle w:val="Heading4"/>
      </w:pPr>
      <w:bookmarkStart w:id="1" w:name="_heading=h.neonjk8x4wmh" w:colFirst="0" w:colLast="0"/>
      <w:bookmarkEnd w:id="1"/>
      <w:r>
        <w:t xml:space="preserve">I. Assessment Sheet: </w:t>
      </w:r>
    </w:p>
    <w:p w:rsidR="00355742" w:rsidRDefault="00A67BE7">
      <w:r>
        <w:t>1.  Mentoring has been usually a practice whereas younger employees are getting groomed with the guidance of their senior colleagues.</w:t>
      </w:r>
    </w:p>
    <w:p w:rsidR="00355742" w:rsidRDefault="00A67BE7">
      <w:r>
        <w:t>a. True</w:t>
      </w:r>
    </w:p>
    <w:p w:rsidR="00355742" w:rsidRDefault="00A67BE7">
      <w:r>
        <w:t>b. False</w:t>
      </w:r>
    </w:p>
    <w:p w:rsidR="00355742" w:rsidRDefault="00355742"/>
    <w:p w:rsidR="00355742" w:rsidRDefault="00A67BE7">
      <w:r>
        <w:t xml:space="preserve">2. Mentoring can be mutually offered by seniors to younger employees and vice versa. Please elaborate on how each age group can contribute and how in educating-training each other: </w:t>
      </w:r>
    </w:p>
    <w:p w:rsidR="00355742" w:rsidRDefault="00A67B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742" w:rsidRDefault="00355742"/>
    <w:p w:rsidR="00355742" w:rsidRDefault="00A67BE7">
      <w:r>
        <w:t xml:space="preserve">3. According to relevant research the population </w:t>
      </w:r>
      <w:r>
        <w:rPr>
          <w:color w:val="636A6F"/>
        </w:rPr>
        <w:t>aged 55 and above</w:t>
      </w:r>
      <w:r>
        <w:rPr>
          <w:color w:val="C7ADDB"/>
        </w:rPr>
        <w:t xml:space="preserve"> </w:t>
      </w:r>
      <w:r>
        <w:t>rose to 30% in 2019 and it’s estimated to reach a peak of around 40% by 2050.</w:t>
      </w:r>
    </w:p>
    <w:p w:rsidR="00355742" w:rsidRDefault="00A67BE7">
      <w:r>
        <w:t>a. True</w:t>
      </w:r>
    </w:p>
    <w:p w:rsidR="00355742" w:rsidRDefault="00A67BE7">
      <w:r>
        <w:t>b. False</w:t>
      </w:r>
    </w:p>
    <w:p w:rsidR="00355742" w:rsidRDefault="00355742"/>
    <w:p w:rsidR="00355742" w:rsidRDefault="00A67BE7">
      <w:pPr>
        <w:spacing w:line="276" w:lineRule="auto"/>
      </w:pPr>
      <w:r>
        <w:t>4. With the term “Digital Skills” we are referring to</w:t>
      </w:r>
      <w:r>
        <w:rPr>
          <w:b/>
        </w:rPr>
        <w:t xml:space="preserve"> </w:t>
      </w:r>
      <w:r>
        <w:t>a range of abilities to use digital devices, communication applications, and networks to access and manage information.</w:t>
      </w:r>
    </w:p>
    <w:p w:rsidR="00355742" w:rsidRDefault="00A67BE7">
      <w:pPr>
        <w:spacing w:line="276" w:lineRule="auto"/>
      </w:pPr>
      <w:r>
        <w:t>a. True</w:t>
      </w:r>
    </w:p>
    <w:p w:rsidR="00355742" w:rsidRDefault="00A67BE7">
      <w:pPr>
        <w:spacing w:line="276" w:lineRule="auto"/>
      </w:pPr>
      <w:r>
        <w:t>b. False</w:t>
      </w:r>
    </w:p>
    <w:p w:rsidR="00355742" w:rsidRDefault="00355742">
      <w:pPr>
        <w:spacing w:line="360" w:lineRule="auto"/>
        <w:rPr>
          <w:b/>
        </w:rPr>
      </w:pPr>
    </w:p>
    <w:p w:rsidR="00355742" w:rsidRDefault="00A67BE7">
      <w:pPr>
        <w:spacing w:line="360" w:lineRule="auto"/>
        <w:rPr>
          <w:b/>
        </w:rPr>
      </w:pPr>
      <w:r>
        <w:lastRenderedPageBreak/>
        <w:t>5.</w:t>
      </w:r>
      <w:r>
        <w:rPr>
          <w:b/>
        </w:rPr>
        <w:t xml:space="preserve"> </w:t>
      </w:r>
      <w:r>
        <w:t xml:space="preserve">Only low-skilled younger workers nowadays seek to receive through their professional career posts, </w:t>
      </w:r>
      <w:r>
        <w:rPr>
          <w:color w:val="636A6F"/>
        </w:rPr>
        <w:t>learning opportunities</w:t>
      </w:r>
      <w:r>
        <w:t xml:space="preserve"> that will help them master their skills.</w:t>
      </w:r>
    </w:p>
    <w:p w:rsidR="00355742" w:rsidRDefault="00A67BE7">
      <w:pPr>
        <w:spacing w:line="276" w:lineRule="auto"/>
      </w:pPr>
      <w:r>
        <w:t>a. True</w:t>
      </w:r>
    </w:p>
    <w:p w:rsidR="00355742" w:rsidRDefault="00A67BE7">
      <w:pPr>
        <w:spacing w:line="276" w:lineRule="auto"/>
      </w:pPr>
      <w:r>
        <w:t>b. False</w:t>
      </w:r>
    </w:p>
    <w:p w:rsidR="00355742" w:rsidRDefault="00355742"/>
    <w:p w:rsidR="00355742" w:rsidRDefault="00A67BE7">
      <w:r>
        <w:t>6. “Baby Boomers” were born after 1981.</w:t>
      </w:r>
    </w:p>
    <w:p w:rsidR="00355742" w:rsidRDefault="00A67BE7">
      <w:pPr>
        <w:spacing w:line="276" w:lineRule="auto"/>
      </w:pPr>
      <w:r>
        <w:t>a. True</w:t>
      </w:r>
    </w:p>
    <w:p w:rsidR="00355742" w:rsidRDefault="00A67BE7">
      <w:pPr>
        <w:spacing w:line="276" w:lineRule="auto"/>
      </w:pPr>
      <w:r>
        <w:t>b. False</w:t>
      </w:r>
    </w:p>
    <w:p w:rsidR="00355742" w:rsidRDefault="00355742"/>
    <w:p w:rsidR="00355742" w:rsidRDefault="00A67BE7">
      <w:r>
        <w:t xml:space="preserve">7. Please briefly describe (1-2 sentences) what “Age Management” is: </w:t>
      </w:r>
    </w:p>
    <w:p w:rsidR="00355742" w:rsidRDefault="00A67BE7">
      <w:bookmarkStart w:id="2" w:name="_GoBack"/>
      <w:bookmarkEnd w:id="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742" w:rsidRDefault="00355742"/>
    <w:p w:rsidR="00355742" w:rsidRDefault="00A67BE7">
      <w:r>
        <w:t>8. What is “strategic thinking”?</w:t>
      </w:r>
    </w:p>
    <w:p w:rsidR="00355742" w:rsidRDefault="00A67B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742" w:rsidRDefault="00355742"/>
    <w:p w:rsidR="00355742" w:rsidRDefault="00A67BE7">
      <w:r>
        <w:t xml:space="preserve">9. Please list 3 benefits of “Age Diversity” in professional work settings: </w:t>
      </w:r>
    </w:p>
    <w:p w:rsidR="00355742" w:rsidRDefault="00A67B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742" w:rsidRDefault="00355742"/>
    <w:p w:rsidR="00355742" w:rsidRDefault="00A67BE7">
      <w:r>
        <w:t xml:space="preserve">10. Millennials are said to be impolite to Leadership Members – Individuals in Managerial positions. </w:t>
      </w:r>
    </w:p>
    <w:p w:rsidR="00355742" w:rsidRDefault="00A67BE7">
      <w:pPr>
        <w:spacing w:line="276" w:lineRule="auto"/>
      </w:pPr>
      <w:r>
        <w:t>a. True</w:t>
      </w:r>
    </w:p>
    <w:p w:rsidR="00355742" w:rsidRDefault="00A67BE7" w:rsidP="00D334B9">
      <w:pPr>
        <w:spacing w:line="276" w:lineRule="auto"/>
      </w:pPr>
      <w:r>
        <w:t>b. False</w:t>
      </w:r>
      <w:bookmarkStart w:id="3" w:name="_heading=h.qwkym41km1ws" w:colFirst="0" w:colLast="0"/>
      <w:bookmarkEnd w:id="3"/>
    </w:p>
    <w:sectPr w:rsidR="00355742">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54" w:rsidRDefault="00860054">
      <w:pPr>
        <w:spacing w:after="0" w:line="240" w:lineRule="auto"/>
      </w:pPr>
      <w:r>
        <w:separator/>
      </w:r>
    </w:p>
  </w:endnote>
  <w:endnote w:type="continuationSeparator" w:id="0">
    <w:p w:rsidR="00860054" w:rsidRDefault="0086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42" w:rsidRDefault="00A67BE7">
    <w:pPr>
      <w:pBdr>
        <w:top w:val="nil"/>
        <w:left w:val="nil"/>
        <w:bottom w:val="nil"/>
        <w:right w:val="nil"/>
        <w:between w:val="nil"/>
      </w:pBdr>
      <w:tabs>
        <w:tab w:val="center" w:pos="4680"/>
        <w:tab w:val="right" w:pos="9360"/>
      </w:tabs>
      <w:spacing w:after="0" w:line="240" w:lineRule="auto"/>
      <w:rPr>
        <w:rFonts w:ascii="Open Sans" w:hAnsi="Open Sans"/>
        <w:color w:val="636A6F"/>
      </w:rPr>
    </w:pPr>
    <w:r>
      <w:rPr>
        <w:noProof/>
      </w:rPr>
      <w:drawing>
        <wp:anchor distT="0" distB="0" distL="114300" distR="114300" simplePos="0" relativeHeight="251662336" behindDoc="0" locked="0" layoutInCell="1" hidden="0" allowOverlap="1">
          <wp:simplePos x="0" y="0"/>
          <wp:positionH relativeFrom="column">
            <wp:posOffset>-628649</wp:posOffset>
          </wp:positionH>
          <wp:positionV relativeFrom="paragraph">
            <wp:posOffset>228600</wp:posOffset>
          </wp:positionV>
          <wp:extent cx="1533525" cy="315595"/>
          <wp:effectExtent l="0" t="0" r="0" b="0"/>
          <wp:wrapNone/>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127000</wp:posOffset>
              </wp:positionV>
              <wp:extent cx="5395595" cy="647700"/>
              <wp:effectExtent l="0" t="0" r="0" b="0"/>
              <wp:wrapNone/>
              <wp:docPr id="220" name="Rectangle 220"/>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0C691D" w:rsidRDefault="000C691D" w:rsidP="000C691D">
                          <w:pPr>
                            <w:spacing w:after="0" w:line="240" w:lineRule="auto"/>
                          </w:pPr>
                          <w:r>
                            <w:rPr>
                              <w:rFonts w:ascii="Open Sans" w:hAnsi="Open Sans"/>
                              <w:color w:val="auto"/>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Pr>
                              <w:rFonts w:asciiTheme="minorHAnsi" w:hAnsiTheme="minorHAnsi" w:cstheme="minorHAnsi"/>
                              <w:sz w:val="16"/>
                              <w:szCs w:val="16"/>
                            </w:rPr>
                            <w:t>2020-1-BG01-KA202-079064</w:t>
                          </w:r>
                          <w:r>
                            <w:t>.</w:t>
                          </w:r>
                        </w:p>
                        <w:p w:rsidR="00355742" w:rsidRDefault="00355742">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0" o:spid="_x0000_s1029" style="position:absolute;margin-left:76pt;margin-top:10pt;width:424.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" filled="f" stroked="f">
              <v:textbox inset="2.53958mm,1.2694mm,2.53958mm,1.2694mm">
                <w:txbxContent>
                  <w:p w:rsidR="000C691D" w:rsidRDefault="000C691D" w:rsidP="000C691D">
                    <w:pPr>
                      <w:spacing w:after="0" w:line="240" w:lineRule="auto"/>
                    </w:pPr>
                    <w:r>
                      <w:rPr>
                        <w:rFonts w:ascii="Open Sans" w:hAnsi="Open Sans"/>
                        <w:color w:val="auto"/>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Pr>
                        <w:rFonts w:asciiTheme="minorHAnsi" w:hAnsiTheme="minorHAnsi" w:cstheme="minorHAnsi"/>
                        <w:sz w:val="16"/>
                        <w:szCs w:val="16"/>
                      </w:rPr>
                      <w:t>2020-1-BG01-KA202-079064</w:t>
                    </w:r>
                    <w:r>
                      <w:t>.</w:t>
                    </w:r>
                  </w:p>
                  <w:p w:rsidR="00355742" w:rsidRDefault="00355742">
                    <w:pPr>
                      <w:spacing w:after="0" w:line="240" w:lineRule="auto"/>
                      <w:textDirection w:val="btLr"/>
                    </w:pPr>
                  </w:p>
                </w:txbxContent>
              </v:textbox>
            </v:rect>
          </w:pict>
        </mc:Fallback>
      </mc:AlternateContent>
    </w:r>
  </w:p>
  <w:p w:rsidR="00355742" w:rsidRDefault="00355742">
    <w:pPr>
      <w:pBdr>
        <w:top w:val="nil"/>
        <w:left w:val="nil"/>
        <w:bottom w:val="nil"/>
        <w:right w:val="nil"/>
        <w:between w:val="nil"/>
      </w:pBdr>
      <w:tabs>
        <w:tab w:val="center" w:pos="4680"/>
        <w:tab w:val="right" w:pos="9360"/>
      </w:tabs>
      <w:spacing w:after="0" w:line="240" w:lineRule="auto"/>
      <w:rPr>
        <w:rFonts w:ascii="Open Sans" w:hAnsi="Open Sans"/>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54" w:rsidRDefault="00860054">
      <w:pPr>
        <w:spacing w:after="0" w:line="240" w:lineRule="auto"/>
      </w:pPr>
      <w:r>
        <w:separator/>
      </w:r>
    </w:p>
  </w:footnote>
  <w:footnote w:type="continuationSeparator" w:id="0">
    <w:p w:rsidR="00860054" w:rsidRDefault="00860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42" w:rsidRDefault="00A67BE7">
    <w:pPr>
      <w:pBdr>
        <w:top w:val="nil"/>
        <w:left w:val="nil"/>
        <w:bottom w:val="nil"/>
        <w:right w:val="nil"/>
        <w:between w:val="nil"/>
      </w:pBdr>
      <w:tabs>
        <w:tab w:val="center" w:pos="4680"/>
        <w:tab w:val="right" w:pos="9360"/>
      </w:tabs>
      <w:spacing w:after="0" w:line="240" w:lineRule="auto"/>
      <w:rPr>
        <w:rFonts w:ascii="Open Sans" w:hAnsi="Open Sans"/>
        <w:color w:val="636A6F"/>
      </w:rPr>
    </w:pPr>
    <w:r>
      <w:rPr>
        <w:noProof/>
      </w:rPr>
      <w:drawing>
        <wp:anchor distT="0" distB="0" distL="0" distR="0" simplePos="0" relativeHeight="251660288" behindDoc="0" locked="0" layoutInCell="1" hidden="0" allowOverlap="1">
          <wp:simplePos x="0" y="0"/>
          <wp:positionH relativeFrom="column">
            <wp:posOffset>-476249</wp:posOffset>
          </wp:positionH>
          <wp:positionV relativeFrom="paragraph">
            <wp:posOffset>-171449</wp:posOffset>
          </wp:positionV>
          <wp:extent cx="771525" cy="479735"/>
          <wp:effectExtent l="0" t="0" r="0" b="0"/>
          <wp:wrapSquare wrapText="bothSides" distT="0" distB="0" distL="0" distR="0"/>
          <wp:docPr id="2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4064000</wp:posOffset>
              </wp:positionH>
              <wp:positionV relativeFrom="paragraph">
                <wp:posOffset>-208279</wp:posOffset>
              </wp:positionV>
              <wp:extent cx="2370455" cy="45720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355742" w:rsidRDefault="00A67BE7">
                          <w:pPr>
                            <w:spacing w:line="258" w:lineRule="auto"/>
                            <w:jc w:val="right"/>
                            <w:textDirection w:val="btLr"/>
                          </w:pPr>
                          <w:r>
                            <w:rPr>
                              <w:rFonts w:ascii="Open Sans" w:hAnsi="Open Sans"/>
                              <w:color w:val="52BAAD"/>
                              <w:sz w:val="24"/>
                            </w:rPr>
                            <w:t>www.learngen.</w:t>
                          </w:r>
                          <w:r w:rsidR="00470C8A">
                            <w:rPr>
                              <w:rFonts w:ascii="Open Sans" w:hAnsi="Open Sans"/>
                              <w:color w:val="52BAAD"/>
                              <w:sz w:val="24"/>
                            </w:rPr>
                            <w:t>eu</w:t>
                          </w:r>
                        </w:p>
                      </w:txbxContent>
                    </wps:txbx>
                    <wps:bodyPr spcFirstLastPara="1" wrap="square" lIns="91425" tIns="45700" rIns="91425" bIns="45700" anchor="t" anchorCtr="0">
                      <a:noAutofit/>
                    </wps:bodyPr>
                  </wps:wsp>
                </a:graphicData>
              </a:graphic>
            </wp:anchor>
          </w:drawing>
        </mc:Choice>
        <mc:Fallback>
          <w:pict>
            <v:rect id="Rectangle 223" o:spid="_x0000_s1028" style="position:absolute;margin-left:320pt;margin-top:-16.4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" filled="f" stroked="f">
              <v:textbox inset="2.53958mm,1.2694mm,2.53958mm,1.2694mm">
                <w:txbxContent>
                  <w:p w:rsidR="00355742" w:rsidRDefault="00A67BE7">
                    <w:pPr>
                      <w:spacing w:line="258" w:lineRule="auto"/>
                      <w:jc w:val="right"/>
                      <w:textDirection w:val="btLr"/>
                    </w:pPr>
                    <w:r>
                      <w:rPr>
                        <w:rFonts w:ascii="Open Sans" w:hAnsi="Open Sans"/>
                        <w:color w:val="52BAAD"/>
                        <w:sz w:val="24"/>
                      </w:rPr>
                      <w:t>www.learngen.</w:t>
                    </w:r>
                    <w:r w:rsidR="00470C8A">
                      <w:rPr>
                        <w:rFonts w:ascii="Open Sans" w:hAnsi="Open Sans"/>
                        <w:color w:val="52BAAD"/>
                        <w:sz w:val="24"/>
                      </w:rPr>
                      <w:t>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CA5"/>
    <w:multiLevelType w:val="multilevel"/>
    <w:tmpl w:val="BDBC470A"/>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E676D6"/>
    <w:multiLevelType w:val="multilevel"/>
    <w:tmpl w:val="8966A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8A3683"/>
    <w:multiLevelType w:val="multilevel"/>
    <w:tmpl w:val="D852628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AA3E9C"/>
    <w:multiLevelType w:val="multilevel"/>
    <w:tmpl w:val="46C446C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F46AE1"/>
    <w:multiLevelType w:val="multilevel"/>
    <w:tmpl w:val="F03E2222"/>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B21117"/>
    <w:multiLevelType w:val="multilevel"/>
    <w:tmpl w:val="AC1AD7FC"/>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273E74"/>
    <w:multiLevelType w:val="multilevel"/>
    <w:tmpl w:val="3ECA4FA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B25D45"/>
    <w:multiLevelType w:val="multilevel"/>
    <w:tmpl w:val="EFC2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42"/>
    <w:rsid w:val="000C691D"/>
    <w:rsid w:val="00121FEC"/>
    <w:rsid w:val="00355742"/>
    <w:rsid w:val="00470C8A"/>
    <w:rsid w:val="00860054"/>
    <w:rsid w:val="009422ED"/>
    <w:rsid w:val="00A67BE7"/>
    <w:rsid w:val="00C42B15"/>
    <w:rsid w:val="00D334B9"/>
    <w:rsid w:val="00E0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79EF7-BB1F-4CCF-97EF-10F697A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32"/>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5730EB"/>
    <w:pPr>
      <w:keepNext/>
      <w:keepLines/>
      <w:spacing w:before="240" w:after="0"/>
      <w:outlineLvl w:val="9"/>
    </w:pPr>
    <w:rPr>
      <w:rFonts w:eastAsiaTheme="majorEastAsia" w:cstheme="majorBidi"/>
      <w:b w:val="0"/>
      <w:color w:val="EC4110" w:themeColor="accent1" w:themeShade="BF"/>
      <w:sz w:val="32"/>
      <w:szCs w:val="32"/>
    </w:rPr>
  </w:style>
  <w:style w:type="character" w:styleId="CommentReference">
    <w:name w:val="annotation reference"/>
    <w:basedOn w:val="DefaultParagraphFont"/>
    <w:uiPriority w:val="99"/>
    <w:semiHidden/>
    <w:unhideWhenUsed/>
    <w:rsid w:val="00570F1B"/>
    <w:rPr>
      <w:sz w:val="16"/>
      <w:szCs w:val="16"/>
    </w:rPr>
  </w:style>
  <w:style w:type="paragraph" w:styleId="CommentText">
    <w:name w:val="annotation text"/>
    <w:basedOn w:val="Normal"/>
    <w:link w:val="CommentTextChar"/>
    <w:uiPriority w:val="99"/>
    <w:semiHidden/>
    <w:unhideWhenUsed/>
    <w:rsid w:val="00570F1B"/>
    <w:pPr>
      <w:spacing w:line="240" w:lineRule="auto"/>
    </w:pPr>
    <w:rPr>
      <w:sz w:val="20"/>
      <w:szCs w:val="20"/>
    </w:rPr>
  </w:style>
  <w:style w:type="character" w:customStyle="1" w:styleId="CommentTextChar">
    <w:name w:val="Comment Text Char"/>
    <w:basedOn w:val="DefaultParagraphFont"/>
    <w:link w:val="CommentText"/>
    <w:uiPriority w:val="99"/>
    <w:semiHidden/>
    <w:rsid w:val="00570F1B"/>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570F1B"/>
    <w:rPr>
      <w:b/>
      <w:bCs/>
    </w:rPr>
  </w:style>
  <w:style w:type="character" w:customStyle="1" w:styleId="CommentSubjectChar">
    <w:name w:val="Comment Subject Char"/>
    <w:basedOn w:val="CommentTextChar"/>
    <w:link w:val="CommentSubject"/>
    <w:uiPriority w:val="99"/>
    <w:semiHidden/>
    <w:rsid w:val="00570F1B"/>
    <w:rPr>
      <w:rFonts w:ascii="Open Sans Light" w:hAnsi="Open Sans Light"/>
      <w:b/>
      <w:bCs/>
      <w:color w:val="636A6F" w:themeColor="background2" w:themeShade="BF"/>
      <w:sz w:val="20"/>
      <w:szCs w:val="20"/>
    </w:rPr>
  </w:style>
  <w:style w:type="character" w:customStyle="1" w:styleId="UnresolvedMention">
    <w:name w:val="Unresolved Mention"/>
    <w:basedOn w:val="DefaultParagraphFont"/>
    <w:uiPriority w:val="99"/>
    <w:semiHidden/>
    <w:unhideWhenUsed/>
    <w:rsid w:val="00532CD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R62C7+yzZDJUuvJNj9hutjKnQ==">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Eleni Nicolaou</cp:lastModifiedBy>
  <cp:revision>5</cp:revision>
  <cp:lastPrinted>2021-07-28T07:49:00Z</cp:lastPrinted>
  <dcterms:created xsi:type="dcterms:W3CDTF">2021-07-28T08:02:00Z</dcterms:created>
  <dcterms:modified xsi:type="dcterms:W3CDTF">2021-07-28T15:13:00Z</dcterms:modified>
</cp:coreProperties>
</file>